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footnotes.xml" ContentType="application/vnd.openxmlformats-officedocument.wordprocessingml.footnot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cs="Verdana-Bold"/>
          <w:b/>
          <w:bCs/>
          <w:sz w:val="22"/>
        </w:rPr>
      </w:pPr>
      <w:r>
        <w:rPr>
          <w:rFonts w:cs="Verdana-Bold"/>
          <w:b/>
          <w:bCs/>
          <w:sz w:val="22"/>
        </w:rPr>
      </w:r>
    </w:p>
    <w:p>
      <w:pPr>
        <w:pStyle w:val="Normal"/>
        <w:widowControl w:val="false"/>
        <w:spacing w:before="60" w:after="60"/>
        <w:jc w:val="center"/>
        <w:rPr>
          <w:b/>
          <w:sz w:val="36"/>
          <w:szCs w:val="36"/>
          <w:lang w:eastAsia="it-IT"/>
        </w:rPr>
      </w:pPr>
      <w:r>
        <w:rPr/>
        <w:drawing>
          <wp:inline distT="0" distB="0" distL="0" distR="0">
            <wp:extent cx="1038225" cy="1285875"/>
            <wp:effectExtent l="0" t="0" r="0" b="0"/>
            <wp:docPr id="1" name="Immagine 1" descr="4720191143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47201911430151"/>
                    <pic:cNvPicPr>
                      <a:picLocks noChangeAspect="1" noChangeArrowheads="1"/>
                    </pic:cNvPicPr>
                  </pic:nvPicPr>
                  <pic:blipFill>
                    <a:blip r:embed="rId2"/>
                    <a:stretch>
                      <a:fillRect/>
                    </a:stretch>
                  </pic:blipFill>
                  <pic:spPr bwMode="auto">
                    <a:xfrm>
                      <a:off x="0" y="0"/>
                      <a:ext cx="1038225" cy="1285875"/>
                    </a:xfrm>
                    <a:prstGeom prst="rect">
                      <a:avLst/>
                    </a:prstGeom>
                  </pic:spPr>
                </pic:pic>
              </a:graphicData>
            </a:graphic>
          </wp:inline>
        </w:drawing>
      </w:r>
    </w:p>
    <w:p>
      <w:pPr>
        <w:pStyle w:val="Normal"/>
        <w:jc w:val="center"/>
        <w:rPr>
          <w:rFonts w:ascii="Bookman Old Style" w:hAnsi="Bookman Old Style"/>
          <w:b/>
          <w:sz w:val="44"/>
          <w:szCs w:val="44"/>
        </w:rPr>
      </w:pPr>
      <w:r>
        <w:rPr>
          <w:rFonts w:ascii="Bookman Old Style" w:hAnsi="Bookman Old Style"/>
          <w:b/>
          <w:sz w:val="44"/>
          <w:szCs w:val="44"/>
        </w:rPr>
        <w:t>COMUNE DI CASTEL SANT’ELIA</w:t>
      </w:r>
    </w:p>
    <w:p>
      <w:pPr>
        <w:pStyle w:val="Normal"/>
        <w:jc w:val="center"/>
        <w:rPr>
          <w:rFonts w:ascii="Bookman Old Style" w:hAnsi="Bookman Old Style"/>
          <w:b/>
          <w:sz w:val="32"/>
          <w:szCs w:val="32"/>
        </w:rPr>
      </w:pPr>
      <w:r>
        <w:rPr>
          <w:rFonts w:ascii="Bookman Old Style" w:hAnsi="Bookman Old Style"/>
          <w:b/>
          <w:sz w:val="32"/>
          <w:szCs w:val="32"/>
        </w:rPr>
        <w:t>Provincia di Viterbo</w:t>
      </w:r>
    </w:p>
    <w:p>
      <w:pPr>
        <w:pStyle w:val="Titolo8"/>
        <w:jc w:val="center"/>
        <w:rPr>
          <w:rFonts w:ascii="Copperplate Gothic Light" w:hAnsi="Copperplate Gothic Light" w:cs="Times New Roman"/>
          <w:sz w:val="16"/>
          <w:szCs w:val="16"/>
          <w:lang w:val="it-IT"/>
        </w:rPr>
      </w:pPr>
      <w:r>
        <w:rPr>
          <w:rFonts w:cs="Times New Roman" w:ascii="Copperplate Gothic Light" w:hAnsi="Copperplate Gothic Light"/>
          <w:sz w:val="16"/>
          <w:szCs w:val="16"/>
          <w:lang w:val="it-IT"/>
        </w:rPr>
      </w:r>
    </w:p>
    <w:p>
      <w:pPr>
        <w:pStyle w:val="Normal"/>
        <w:jc w:val="right"/>
        <w:rPr>
          <w:rFonts w:ascii="Times New Roman" w:hAnsi="Times New Roman"/>
          <w:b/>
          <w:bCs/>
          <w:sz w:val="22"/>
          <w:lang w:eastAsia="hi-IN"/>
        </w:rPr>
      </w:pPr>
      <w:r>
        <w:rPr>
          <w:rFonts w:ascii="Times New Roman" w:hAnsi="Times New Roman"/>
          <w:b/>
          <w:bCs/>
          <w:sz w:val="22"/>
        </w:rPr>
        <w:tab/>
        <w:tab/>
        <w:tab/>
        <w:tab/>
        <w:tab/>
        <w:tab/>
        <w:tab/>
        <w:tab/>
        <w:tab/>
        <w:tab/>
        <w:tab/>
        <w:tab/>
        <w:tab/>
        <w:tab/>
        <w:tab/>
        <w:tab/>
        <w:tab/>
        <w:tab/>
        <w:tab/>
        <w:tab/>
        <w:tab/>
        <w:tab/>
        <w:tab/>
        <w:tab/>
        <w:tab/>
        <w:tab/>
        <w:tab/>
        <w:tab/>
        <w:tab/>
        <w:tab/>
        <w:t>(ALLEGATO A)</w:t>
      </w:r>
    </w:p>
    <w:p>
      <w:pPr>
        <w:pStyle w:val="Normal"/>
        <w:keepNext w:val="true"/>
        <w:keepLines/>
        <w:spacing w:lineRule="atLeast" w:line="100" w:before="0" w:after="236"/>
        <w:ind w:right="20" w:hanging="0"/>
        <w:jc w:val="right"/>
        <w:rPr>
          <w:rFonts w:ascii="Times New Roman" w:hAnsi="Times New Roman" w:eastAsia="Palatino Linotype"/>
          <w:i/>
          <w:i/>
          <w:iCs/>
          <w:sz w:val="22"/>
          <w:shd w:fill="FFFFFF" w:val="clear"/>
        </w:rPr>
      </w:pPr>
      <w:r>
        <w:rPr>
          <w:rFonts w:eastAsia="Palatino Linotype" w:ascii="Times New Roman" w:hAnsi="Times New Roman"/>
          <w:i/>
          <w:iCs/>
          <w:sz w:val="22"/>
          <w:shd w:fill="FFFFFF" w:val="clear"/>
        </w:rPr>
        <w:t>(da inserire nella “ Documentazione amministrativa")</w:t>
      </w:r>
    </w:p>
    <w:p>
      <w:pPr>
        <w:pStyle w:val="Normal"/>
        <w:jc w:val="center"/>
        <w:rPr>
          <w:rFonts w:cs="Verdana"/>
          <w:szCs w:val="24"/>
        </w:rPr>
      </w:pPr>
      <w:r>
        <w:rPr>
          <w:rFonts w:cs="Verdana"/>
          <w:szCs w:val="24"/>
        </w:rPr>
        <w:t xml:space="preserve"> </w:t>
      </w:r>
      <w:r>
        <w:rPr>
          <w:rFonts w:cs="Verdana"/>
          <w:szCs w:val="24"/>
        </w:rPr>
        <w:t>(ISTANZA DI PARTECIPAZIONE E MODELLO UNICO PER AUTOCERTIFICAZIONI / DICHIARAZIONI SOSTITUTIVE DI ATTO DI NOTORIETA’)</w:t>
      </w:r>
    </w:p>
    <w:p>
      <w:pPr>
        <w:pStyle w:val="Normal"/>
        <w:jc w:val="center"/>
        <w:rPr>
          <w:rFonts w:ascii="Times New Roman" w:hAnsi="Times New Roman"/>
          <w:szCs w:val="24"/>
        </w:rPr>
      </w:pPr>
      <w:r>
        <w:rPr>
          <w:rFonts w:ascii="Times New Roman" w:hAnsi="Times New Roman"/>
          <w:szCs w:val="24"/>
        </w:rPr>
      </w:r>
      <w:bookmarkStart w:id="0" w:name="_GoBack"/>
      <w:bookmarkStart w:id="1" w:name="_GoBack"/>
      <w:bookmarkEnd w:id="1"/>
    </w:p>
    <w:p>
      <w:pPr>
        <w:pStyle w:val="Normal"/>
        <w:jc w:val="right"/>
        <w:rPr>
          <w:rFonts w:ascii="Times New Roman" w:hAnsi="Times New Roman"/>
          <w:szCs w:val="24"/>
        </w:rPr>
      </w:pPr>
      <w:r>
        <w:rPr>
          <w:rFonts w:ascii="Times New Roman" w:hAnsi="Times New Roman"/>
          <w:szCs w:val="24"/>
        </w:rPr>
      </w:r>
    </w:p>
    <w:p>
      <w:pPr>
        <w:pStyle w:val="Normal"/>
        <w:jc w:val="right"/>
        <w:rPr>
          <w:rFonts w:ascii="Times New Roman" w:hAnsi="Times New Roman"/>
          <w:b/>
          <w:bCs/>
          <w:sz w:val="22"/>
        </w:rPr>
      </w:pPr>
      <w:r>
        <w:rPr>
          <w:rFonts w:ascii="Times New Roman" w:hAnsi="Times New Roman"/>
          <w:b/>
          <w:bCs/>
          <w:sz w:val="22"/>
        </w:rPr>
        <w:t>Al Comune di Castel Sant'Elia</w:t>
      </w:r>
    </w:p>
    <w:p>
      <w:pPr>
        <w:pStyle w:val="Normal"/>
        <w:jc w:val="right"/>
        <w:rPr>
          <w:rFonts w:ascii="Times New Roman" w:hAnsi="Times New Roman"/>
          <w:b/>
          <w:bCs/>
          <w:sz w:val="22"/>
        </w:rPr>
      </w:pPr>
      <w:r>
        <w:rPr>
          <w:rFonts w:ascii="Times New Roman" w:hAnsi="Times New Roman"/>
          <w:b/>
          <w:bCs/>
          <w:sz w:val="22"/>
        </w:rPr>
        <w:t>01030 Castel Sant'Elia (VT)</w:t>
      </w:r>
    </w:p>
    <w:p>
      <w:pPr>
        <w:pStyle w:val="Normal"/>
        <w:rPr>
          <w:rFonts w:ascii="Times New Roman" w:hAnsi="Times New Roman"/>
          <w:b/>
          <w:bCs/>
          <w:color w:val="000000"/>
          <w:sz w:val="22"/>
        </w:rPr>
      </w:pPr>
      <w:r>
        <w:rPr>
          <w:rFonts w:ascii="Times New Roman" w:hAnsi="Times New Roman"/>
          <w:b/>
          <w:bCs/>
          <w:color w:val="000000"/>
          <w:sz w:val="22"/>
        </w:rPr>
      </w:r>
    </w:p>
    <w:p>
      <w:pPr>
        <w:pStyle w:val="Normal"/>
        <w:spacing w:before="58" w:after="0"/>
        <w:ind w:right="-6" w:hanging="0"/>
        <w:rPr>
          <w:rFonts w:ascii="Times New Roman" w:hAnsi="Times New Roman"/>
          <w:b/>
          <w:bCs/>
          <w:sz w:val="28"/>
          <w:szCs w:val="28"/>
        </w:rPr>
      </w:pPr>
      <w:r>
        <w:rPr>
          <w:rFonts w:ascii="Times New Roman" w:hAnsi="Times New Roman"/>
          <w:b/>
          <w:szCs w:val="24"/>
        </w:rPr>
        <w:t xml:space="preserve">OGGETTO: </w:t>
      </w:r>
      <w:r>
        <w:rPr>
          <w:rFonts w:ascii="Times New Roman" w:hAnsi="Times New Roman"/>
          <w:b/>
          <w:bCs/>
          <w:szCs w:val="24"/>
        </w:rPr>
        <w:t xml:space="preserve">AVVISO PUBBLICO PER INDAGINE DI MERCATO </w:t>
      </w:r>
      <w:r>
        <w:rPr>
          <w:rFonts w:ascii="Times New Roman" w:hAnsi="Times New Roman"/>
          <w:b/>
          <w:bCs/>
          <w:iCs/>
          <w:szCs w:val="24"/>
        </w:rPr>
        <w:t xml:space="preserve">E CONNESSA  MANIFESTAZIONE DI INTERESSE PER LA FORMAZIONE DI UN ELENCO DI IMPRESE QUALIFICATE DA INVITARE ALLE </w:t>
      </w:r>
      <w:r>
        <w:rPr>
          <w:rFonts w:ascii="Times New Roman" w:hAnsi="Times New Roman"/>
          <w:b/>
          <w:bCs/>
          <w:sz w:val="28"/>
          <w:szCs w:val="28"/>
        </w:rPr>
        <w:t>PROCEDURA NEGOZIATA PER L’AFFIDAMENTO DEL SERVIZIO DI GESTIONE DELL’ASILO NIDO COMUNALE  DI Castel Sant'Elia</w:t>
      </w:r>
    </w:p>
    <w:p>
      <w:pPr>
        <w:pStyle w:val="Normal"/>
        <w:spacing w:before="58" w:after="0"/>
        <w:ind w:right="-6" w:hanging="0"/>
        <w:rPr>
          <w:rFonts w:ascii="Times New Roman" w:hAnsi="Times New Roman"/>
          <w:b/>
          <w:bCs/>
          <w:sz w:val="28"/>
          <w:szCs w:val="28"/>
        </w:rPr>
      </w:pPr>
      <w:r>
        <w:rPr/>
      </w:r>
    </w:p>
    <w:p>
      <w:pPr>
        <w:pStyle w:val="Normal"/>
        <w:spacing w:before="58" w:after="0"/>
        <w:ind w:right="-6" w:hanging="0"/>
        <w:rPr>
          <w:rFonts w:ascii="Times New Roman" w:hAnsi="Times New Roman"/>
          <w:b/>
          <w:bCs/>
          <w:sz w:val="28"/>
          <w:szCs w:val="28"/>
        </w:rPr>
      </w:pPr>
      <w:r>
        <w:rPr>
          <w:rFonts w:ascii="Times New Roman" w:hAnsi="Times New Roman"/>
          <w:b/>
          <w:bCs/>
          <w:iCs/>
          <w:szCs w:val="24"/>
        </w:rPr>
        <w:t xml:space="preserve">ELENCO COSTITUITO NEL RISPETTO DELL’ART. </w:t>
      </w:r>
      <w:r>
        <w:rPr>
          <w:rFonts w:ascii="Times New Roman" w:hAnsi="Times New Roman"/>
          <w:b/>
          <w:szCs w:val="24"/>
        </w:rPr>
        <w:t xml:space="preserve">27 (Allegato II.1 – Artt. 1, 2, 3 AL D.LGS. 36/2023) DEL REGOLAMENTO COMUNALE PER </w:t>
      </w:r>
      <w:r>
        <w:rPr>
          <w:rFonts w:ascii="Times New Roman" w:hAnsi="Times New Roman"/>
          <w:b/>
          <w:i/>
          <w:sz w:val="20"/>
          <w:szCs w:val="20"/>
        </w:rPr>
        <w:t>L’AFFIDAMENTO MEDIANTE PROCEDURA SOTTO SOGLIA DI LAVORI, BENI E SERVIZI E DISCIPLINA DELLA MODALITÀ DI CONDUZIONE DELLE INDAGINI DI MERCATO E DEI CRITERI DI SCELTA DEI SOGGETTI DA INVITARE A PRESENTARE OFFERTA</w:t>
      </w:r>
      <w:r>
        <w:rPr>
          <w:rFonts w:ascii="Times New Roman" w:hAnsi="Times New Roman"/>
          <w:b/>
          <w:szCs w:val="24"/>
        </w:rPr>
        <w:t xml:space="preserve"> – APPROVATO CON DELIBERAZIONE DI CONSIGLIO COMUNALE N. 29 DEL 19.11.2024 – ISTANZA DI ISCRIZIONE.</w:t>
      </w:r>
    </w:p>
    <w:p>
      <w:pPr>
        <w:pStyle w:val="Normal"/>
        <w:rPr>
          <w:rFonts w:cs="Verdana-BoldItalic"/>
          <w:b/>
          <w:bCs/>
          <w:i/>
          <w:i/>
          <w:iCs/>
          <w:sz w:val="22"/>
        </w:rPr>
      </w:pPr>
      <w:r>
        <w:rPr>
          <w:rFonts w:cs="Verdana-BoldItalic"/>
          <w:b/>
          <w:bCs/>
          <w:i/>
          <w:iCs/>
          <w:sz w:val="22"/>
        </w:rPr>
      </w:r>
    </w:p>
    <w:p>
      <w:pPr>
        <w:pStyle w:val="Normal"/>
        <w:spacing w:lineRule="auto" w:line="360"/>
        <w:rPr>
          <w:rFonts w:cs="Verdana"/>
          <w:sz w:val="22"/>
        </w:rPr>
      </w:pPr>
      <w:r>
        <w:rPr>
          <w:rFonts w:cs="Verdana-BoldItalic"/>
          <w:b/>
          <w:bCs/>
          <w:i/>
          <w:iCs/>
          <w:sz w:val="22"/>
        </w:rPr>
        <w:t xml:space="preserve">Il/La sottoscritt_ </w:t>
      </w:r>
      <w:r>
        <w:rPr>
          <w:rFonts w:cs="Verdana-Italic"/>
          <w:i/>
          <w:iCs/>
          <w:sz w:val="22"/>
        </w:rPr>
        <w:t xml:space="preserve">……………………………...………………………………… nat_ a ……………………...… il ………………………… (codice fiscale ……...................………………………….) residente a ……………………………..................... (Prov.……) via/piazza ……....……………………n. ….… (CAP ……………) </w:t>
      </w:r>
      <w:r>
        <w:rPr>
          <w:rFonts w:cs="Verdana-BoldItalic"/>
          <w:b/>
          <w:bCs/>
          <w:i/>
          <w:iCs/>
          <w:sz w:val="22"/>
        </w:rPr>
        <w:t xml:space="preserve">in qualità di </w:t>
      </w:r>
      <w:r>
        <w:rPr>
          <w:rFonts w:cs="Verdana"/>
          <w:sz w:val="22"/>
        </w:rPr>
        <w:t>(barrare la casella che interessa)</w:t>
      </w:r>
    </w:p>
    <w:p>
      <w:pPr>
        <w:pStyle w:val="Normal"/>
        <w:rPr>
          <w:rFonts w:cs="Verdana-BoldItalic"/>
          <w:b/>
          <w:bCs/>
          <w:i/>
          <w:i/>
          <w:iCs/>
          <w:sz w:val="22"/>
        </w:rPr>
      </w:pPr>
      <w:r>
        <w:rPr>
          <w:rFonts w:cs="Verdana-Bold"/>
          <w:b/>
          <w:bCs/>
          <w:sz w:val="22"/>
        </w:rPr>
        <w:t xml:space="preserve">□ </w:t>
      </w:r>
      <w:r>
        <w:rPr>
          <w:rFonts w:cs="Verdana-BoldItalic"/>
          <w:b/>
          <w:bCs/>
          <w:i/>
          <w:iCs/>
          <w:sz w:val="22"/>
        </w:rPr>
        <w:t>Legale Rappresentante</w:t>
      </w:r>
    </w:p>
    <w:p>
      <w:pPr>
        <w:pStyle w:val="Normal"/>
        <w:rPr>
          <w:rFonts w:cs="Verdana-Italic"/>
          <w:i/>
          <w:i/>
          <w:iCs/>
          <w:sz w:val="22"/>
        </w:rPr>
      </w:pPr>
      <w:r>
        <w:rPr>
          <w:rFonts w:cs="Verdana-Bold"/>
          <w:b/>
          <w:bCs/>
          <w:sz w:val="22"/>
        </w:rPr>
        <w:t xml:space="preserve">□ </w:t>
      </w:r>
      <w:r>
        <w:rPr>
          <w:rFonts w:cs="Verdana-BoldItalic"/>
          <w:b/>
          <w:bCs/>
          <w:i/>
          <w:iCs/>
          <w:sz w:val="22"/>
        </w:rPr>
        <w:t xml:space="preserve">Procuratore, </w:t>
      </w:r>
      <w:r>
        <w:rPr>
          <w:rFonts w:cs="Verdana-Italic"/>
          <w:i/>
          <w:iCs/>
          <w:sz w:val="22"/>
        </w:rPr>
        <w:t xml:space="preserve">come da procura generale/speciale in data ……...…………. a rogito del Notaio ……………………………………...…………….. Rep. n. …………………………. (che si allega in copia conforme </w:t>
      </w:r>
      <w:r>
        <w:rPr>
          <w:rFonts w:cs="Verdana-Italic"/>
          <w:b/>
          <w:i/>
          <w:iCs/>
          <w:sz w:val="22"/>
        </w:rPr>
        <w:t>nota: allegare la procura che legittima la rappresentanza</w:t>
      </w:r>
      <w:r>
        <w:rPr>
          <w:rFonts w:cs="Verdana-Italic"/>
          <w:i/>
          <w:iCs/>
          <w:sz w:val="22"/>
        </w:rPr>
        <w:t xml:space="preserve">) </w:t>
      </w:r>
      <w:r>
        <w:rPr>
          <w:rFonts w:cs="Verdana-BoldItalic"/>
          <w:b/>
          <w:bCs/>
          <w:i/>
          <w:iCs/>
          <w:sz w:val="22"/>
        </w:rPr>
        <w:t>dell’impresa</w:t>
      </w:r>
      <w:r>
        <w:rPr>
          <w:rFonts w:cs="Verdana-Italic"/>
          <w:i/>
          <w:iCs/>
          <w:sz w:val="22"/>
        </w:rPr>
        <w:t>…………………......................................………………………………………………………....…</w:t>
      </w:r>
    </w:p>
    <w:p>
      <w:pPr>
        <w:pStyle w:val="Normal"/>
        <w:spacing w:lineRule="auto" w:line="360"/>
        <w:rPr>
          <w:rFonts w:cs="Verdana-Italic"/>
          <w:i/>
          <w:i/>
          <w:iCs/>
          <w:sz w:val="22"/>
        </w:rPr>
      </w:pPr>
      <w:r>
        <w:rPr>
          <w:rFonts w:cs="Verdana-Italic"/>
          <w:i/>
          <w:iCs/>
          <w:sz w:val="22"/>
        </w:rPr>
        <w:t>Codice Fiscale  ………………………………….........……… Partita I.V.A. n. ………………….………………………..con sede legale in …….…………………………………………… (Prov……….) via/piazza ……………………………………….…………. n. ….………. (CAP ….………………) Iscritta alla CC.I.AA. di ________________________ con R.E.A. _____________________/ovvero Presso i Registri Professionali dello Stato di _____________________________ tel. n. ………............…………... Recapito Cellulare ………………………….</w:t>
      </w:r>
    </w:p>
    <w:p>
      <w:pPr>
        <w:pStyle w:val="Normal"/>
        <w:spacing w:lineRule="auto" w:line="360"/>
        <w:rPr>
          <w:rFonts w:cs="Verdana-Italic"/>
          <w:i/>
          <w:i/>
          <w:iCs/>
          <w:sz w:val="22"/>
        </w:rPr>
      </w:pPr>
      <w:r>
        <w:rPr>
          <w:rFonts w:cs="Verdana-Italic"/>
          <w:i/>
          <w:iCs/>
          <w:sz w:val="22"/>
        </w:rPr>
        <w:t xml:space="preserve">E-mail …………….…………………………………… </w:t>
      </w:r>
      <w:r>
        <w:rPr>
          <w:rFonts w:cs="Verdana-Italic"/>
          <w:b/>
          <w:i/>
          <w:iCs/>
          <w:sz w:val="22"/>
          <w:u w:val="single"/>
        </w:rPr>
        <w:t>Domicilio Digitale (art. 3bis del D.Lgs. 82/2005)</w:t>
      </w:r>
      <w:r>
        <w:rPr>
          <w:rFonts w:cs="Verdana-Italic"/>
          <w:i/>
          <w:iCs/>
          <w:sz w:val="22"/>
        </w:rPr>
        <w:t xml:space="preserve"> </w:t>
      </w:r>
      <w:r>
        <w:rPr>
          <w:rFonts w:cs="Verdana-Italic"/>
          <w:b/>
          <w:i/>
          <w:iCs/>
          <w:sz w:val="22"/>
        </w:rPr>
        <w:t xml:space="preserve">PEC </w:t>
      </w:r>
      <w:r>
        <w:rPr>
          <w:rFonts w:cs="Verdana-Italic"/>
          <w:i/>
          <w:iCs/>
          <w:sz w:val="22"/>
        </w:rPr>
        <w:t>….....................................................................(risultante dal certificato C.C.I.A.A.)</w:t>
      </w:r>
    </w:p>
    <w:p>
      <w:pPr>
        <w:pStyle w:val="Normal"/>
        <w:jc w:val="center"/>
        <w:rPr>
          <w:rFonts w:cs="Verdana-Bold"/>
          <w:b/>
          <w:sz w:val="22"/>
        </w:rPr>
      </w:pPr>
      <w:r>
        <w:rPr>
          <w:rFonts w:cs="Verdana-Bold"/>
          <w:b/>
          <w:sz w:val="22"/>
        </w:rPr>
        <w:t>Con espresso riferimento all’Impresa che rappresenta</w:t>
      </w:r>
    </w:p>
    <w:p>
      <w:pPr>
        <w:pStyle w:val="Normal"/>
        <w:rPr>
          <w:rFonts w:cs="Verdana-Bold"/>
          <w:b/>
          <w:bCs/>
          <w:sz w:val="22"/>
        </w:rPr>
      </w:pPr>
      <w:r>
        <w:rPr>
          <w:rFonts w:cs="Verdana-Bold"/>
          <w:b/>
          <w:bCs/>
          <w:sz w:val="22"/>
        </w:rPr>
      </w:r>
    </w:p>
    <w:p>
      <w:pPr>
        <w:pStyle w:val="Normal"/>
        <w:jc w:val="center"/>
        <w:rPr>
          <w:rFonts w:cs="Verdana-Bold"/>
          <w:b/>
          <w:bCs/>
          <w:sz w:val="32"/>
          <w:szCs w:val="32"/>
        </w:rPr>
      </w:pPr>
      <w:r>
        <w:rPr>
          <w:rFonts w:cs="Verdana-Bold"/>
          <w:b/>
          <w:bCs/>
          <w:sz w:val="32"/>
          <w:szCs w:val="32"/>
        </w:rPr>
        <w:t>CHIEDE</w:t>
      </w:r>
    </w:p>
    <w:p>
      <w:pPr>
        <w:pStyle w:val="Normal"/>
        <w:rPr/>
      </w:pPr>
      <w:r>
        <w:rPr/>
      </w:r>
    </w:p>
    <w:p>
      <w:pPr>
        <w:pStyle w:val="Normal"/>
        <w:keepNext w:val="true"/>
        <w:rPr>
          <w:rFonts w:ascii="Times New Roman" w:hAnsi="Times New Roman"/>
          <w:b/>
        </w:rPr>
      </w:pPr>
      <w:r>
        <w:rPr>
          <w:rFonts w:ascii="Times New Roman" w:hAnsi="Times New Roman"/>
          <w:b/>
        </w:rPr>
        <w:t xml:space="preserve">di essere iscritto all’elenco degli operatori economici qualificati, </w:t>
      </w:r>
      <w:r>
        <w:rPr>
          <w:rFonts w:ascii="Times New Roman" w:hAnsi="Times New Roman"/>
        </w:rPr>
        <w:t xml:space="preserve">per l’invito alla procedura negoziata per l’affidamento del Servizio di cui in oggetto (ai sensi dell’art. 50, comma 1, lett. e) del D.Lgs. 36/2023)  </w:t>
      </w:r>
    </w:p>
    <w:p>
      <w:pPr>
        <w:pStyle w:val="Normal"/>
        <w:keepNext w:val="true"/>
        <w:rPr>
          <w:rFonts w:ascii="Times New Roman" w:hAnsi="Times New Roman"/>
          <w:b/>
        </w:rPr>
      </w:pPr>
      <w:r>
        <w:rPr>
          <w:rFonts w:ascii="Times New Roman" w:hAnsi="Times New Roman"/>
          <w:b/>
        </w:rPr>
      </w:r>
    </w:p>
    <w:p>
      <w:pPr>
        <w:pStyle w:val="Normal"/>
        <w:rPr>
          <w:rFonts w:ascii="Times New Roman" w:hAnsi="Times New Roman"/>
          <w:b/>
        </w:rPr>
      </w:pPr>
      <w:r>
        <w:rPr>
          <w:rFonts w:eastAsia="SimSun" w:ascii="Times New Roman" w:hAnsi="Times New Roman"/>
          <w:b/>
        </w:rPr>
        <w:t>autorizza espressamente</w:t>
      </w:r>
      <w:r>
        <w:rPr>
          <w:rFonts w:eastAsia="SimSun" w:ascii="Times New Roman" w:hAnsi="Times New Roman"/>
        </w:rPr>
        <w:t xml:space="preserve"> il Comune di Castel Sant'Elia a rendere mediante la piattaforma  TUTTOGARE di cui all’art. 1 dell’avviso,  ovvero tramite  PEC (posta elettronica certificata) - o altro strumento analogo in caso di operatori concorrenti appartenenti ad altri Stati membri, le comunicazioni di cui al </w:t>
      </w:r>
      <w:r>
        <w:rPr>
          <w:rFonts w:eastAsia="SimSun" w:ascii="Times New Roman" w:hAnsi="Times New Roman"/>
          <w:b/>
        </w:rPr>
        <w:t>paragrafo F3 dell’avviso</w:t>
      </w:r>
      <w:r>
        <w:rPr>
          <w:rFonts w:eastAsia="SimSun" w:ascii="Times New Roman" w:hAnsi="Times New Roman"/>
        </w:rPr>
        <w:t xml:space="preserve"> . A tal fine, autorizza il Comune di Castel Sant'Elia ad inviare  </w:t>
      </w:r>
      <w:r>
        <w:rPr>
          <w:rFonts w:ascii="Times New Roman" w:hAnsi="Times New Roman"/>
        </w:rPr>
        <w:t xml:space="preserve">ogni comunicazione relativa al presente procedimento di gara mediante la piattaforma TUTTOGARE (in alternativa al seguente indirizzo </w:t>
      </w:r>
      <w:r>
        <w:rPr>
          <w:rFonts w:ascii="Times New Roman" w:hAnsi="Times New Roman"/>
          <w:b/>
        </w:rPr>
        <w:t>PEC):  ______________________________________________________________</w:t>
      </w:r>
      <w:r>
        <w:rPr>
          <w:rFonts w:ascii="Times New Roman" w:hAnsi="Times New Roman"/>
          <w:b/>
          <w:i/>
        </w:rPr>
        <w:t>dichiarando  di accettare integralmente e senza condizione</w:t>
      </w:r>
      <w:r>
        <w:rPr>
          <w:rFonts w:ascii="Times New Roman" w:hAnsi="Times New Roman"/>
        </w:rPr>
        <w:t xml:space="preserve"> il paragrafo F.3 “COMUNICAZIONI” dell’avviso</w:t>
      </w:r>
    </w:p>
    <w:p>
      <w:pPr>
        <w:pStyle w:val="Corpodeltesto21"/>
        <w:spacing w:before="120" w:after="0"/>
        <w:rPr>
          <w:b w:val="false"/>
          <w:szCs w:val="24"/>
        </w:rPr>
      </w:pPr>
      <w:r>
        <w:rPr>
          <w:b w:val="false"/>
          <w:szCs w:val="24"/>
        </w:rPr>
      </w:r>
    </w:p>
    <w:p>
      <w:pPr>
        <w:pStyle w:val="Corpodeltesto21"/>
        <w:spacing w:before="120" w:after="0"/>
        <w:rPr>
          <w:b w:val="false"/>
          <w:szCs w:val="24"/>
        </w:rPr>
      </w:pPr>
      <w:r>
        <w:rPr>
          <w:b w:val="false"/>
          <w:szCs w:val="24"/>
        </w:rPr>
        <w:t>Al fine della partecipazione alla procedura in oggetto, ai sensi degli artt. 46 e 47 del D.P.R. n. 445/2000, sotto la propria personale responsabilità e  consapevole delle sanzioni penali previste dall’art. 76 del medesimo D.P.R. per le ipotesi di falsità in atti e dichiarazioni mendaci,</w:t>
      </w:r>
    </w:p>
    <w:p>
      <w:pPr>
        <w:pStyle w:val="Titolo2"/>
        <w:numPr>
          <w:ilvl w:val="0"/>
          <w:numId w:val="0"/>
        </w:numPr>
        <w:spacing w:before="120" w:after="120"/>
        <w:ind w:left="357" w:hanging="357"/>
        <w:jc w:val="center"/>
        <w:rPr>
          <w:rFonts w:ascii="Times New Roman" w:hAnsi="Times New Roman"/>
          <w:smallCaps/>
          <w:spacing w:val="40"/>
        </w:rPr>
      </w:pPr>
      <w:r>
        <w:rPr>
          <w:rFonts w:ascii="Times New Roman" w:hAnsi="Times New Roman"/>
          <w:smallCaps/>
          <w:spacing w:val="40"/>
        </w:rPr>
      </w:r>
    </w:p>
    <w:p>
      <w:pPr>
        <w:pStyle w:val="Titolo2"/>
        <w:numPr>
          <w:ilvl w:val="0"/>
          <w:numId w:val="0"/>
        </w:numPr>
        <w:spacing w:before="120" w:after="120"/>
        <w:ind w:left="357" w:hanging="357"/>
        <w:jc w:val="center"/>
        <w:rPr>
          <w:rFonts w:ascii="Times New Roman" w:hAnsi="Times New Roman"/>
          <w:smallCaps/>
          <w:spacing w:val="40"/>
          <w:lang w:val="it-IT"/>
        </w:rPr>
      </w:pPr>
      <w:r>
        <w:rPr>
          <w:rFonts w:ascii="Times New Roman" w:hAnsi="Times New Roman"/>
          <w:smallCaps/>
          <w:spacing w:val="40"/>
        </w:rPr>
        <w:t>DICHIARA</w:t>
      </w:r>
      <w:r>
        <w:rPr>
          <w:rFonts w:ascii="Times New Roman" w:hAnsi="Times New Roman"/>
          <w:smallCaps/>
          <w:spacing w:val="40"/>
          <w:lang w:val="it-IT"/>
        </w:rPr>
        <w:t xml:space="preserve"> INOLTRE</w:t>
      </w:r>
    </w:p>
    <w:p>
      <w:pPr>
        <w:pStyle w:val="Normal"/>
        <w:spacing w:before="120" w:after="0"/>
        <w:ind w:right="566" w:hanging="0"/>
        <w:rPr>
          <w:rFonts w:ascii="Times New Roman" w:hAnsi="Times New Roman"/>
        </w:rPr>
      </w:pPr>
      <w:r>
        <w:rPr>
          <w:rFonts w:ascii="Times New Roman" w:hAnsi="Times New Roman"/>
          <w:b/>
          <w:iCs/>
        </w:rPr>
        <w:t>1)</w:t>
      </w:r>
      <w:r>
        <w:rPr>
          <w:rFonts w:ascii="Times New Roman" w:hAnsi="Times New Roman"/>
          <w:b/>
        </w:rPr>
        <w:t xml:space="preserve"> di partecipare</w:t>
      </w:r>
      <w:r>
        <w:rPr>
          <w:rFonts w:ascii="Times New Roman" w:hAnsi="Times New Roman"/>
        </w:rPr>
        <w:t xml:space="preserve"> all’avviso  in qualità di </w:t>
      </w:r>
      <w:r>
        <w:rPr>
          <w:rStyle w:val="Richiamoallanotaapidipagina"/>
          <w:rFonts w:ascii="Times New Roman" w:hAnsi="Times New Roman"/>
          <w:b/>
        </w:rPr>
        <w:footnoteReference w:id="2"/>
      </w:r>
      <w:r>
        <w:rPr>
          <w:rFonts w:ascii="Times New Roman" w:hAnsi="Times New Roman"/>
        </w:rPr>
        <w:t>:</w:t>
      </w:r>
    </w:p>
    <w:p>
      <w:pPr>
        <w:pStyle w:val="Normal"/>
        <w:ind w:left="360" w:right="567" w:hanging="360"/>
        <w:rPr>
          <w:rFonts w:ascii="Times New Roman" w:hAnsi="Times New Roman"/>
          <w:b/>
          <w:bCs/>
          <w:sz w:val="12"/>
          <w:szCs w:val="12"/>
        </w:rPr>
      </w:pPr>
      <w:r>
        <w:rPr>
          <w:rFonts w:ascii="Times New Roman" w:hAnsi="Times New Roman"/>
          <w:b/>
          <w:bCs/>
          <w:sz w:val="12"/>
          <w:szCs w:val="12"/>
        </w:rPr>
      </w:r>
    </w:p>
    <w:p>
      <w:pPr>
        <w:pStyle w:val="Normal"/>
        <w:spacing w:before="80" w:after="0"/>
        <w:ind w:left="360" w:right="566" w:hanging="360"/>
        <w:rPr>
          <w:rFonts w:ascii="Times New Roman" w:hAnsi="Times New Roman"/>
        </w:rPr>
      </w:pPr>
      <w:r>
        <w:rPr>
          <w:rFonts w:eastAsia="Symbol" w:cs="Symbol" w:ascii="Symbol" w:hAnsi="Symbol"/>
          <w:b/>
          <w:bCs/>
          <w:sz w:val="40"/>
          <w:szCs w:val="40"/>
        </w:rPr>
        <w:sym w:font="Symbol" w:char="f07f"/>
      </w:r>
      <w:r>
        <w:rPr>
          <w:rFonts w:ascii="Times New Roman" w:hAnsi="Times New Roman"/>
        </w:rPr>
        <w:tab/>
      </w:r>
      <w:r>
        <w:rPr>
          <w:rFonts w:ascii="Times New Roman" w:hAnsi="Times New Roman"/>
          <w:b/>
        </w:rPr>
        <w:t xml:space="preserve">impresa singola </w:t>
      </w:r>
    </w:p>
    <w:p>
      <w:pPr>
        <w:pStyle w:val="Normal"/>
        <w:ind w:left="357" w:right="-1" w:hanging="357"/>
        <w:rPr>
          <w:rFonts w:ascii="Times New Roman" w:hAnsi="Times New Roman"/>
          <w:b/>
          <w:bCs/>
          <w:sz w:val="12"/>
          <w:szCs w:val="12"/>
        </w:rPr>
      </w:pPr>
      <w:r>
        <w:rPr>
          <w:rFonts w:ascii="Times New Roman" w:hAnsi="Times New Roman"/>
          <w:b/>
          <w:bCs/>
          <w:sz w:val="12"/>
          <w:szCs w:val="12"/>
        </w:rPr>
      </w:r>
    </w:p>
    <w:p>
      <w:pPr>
        <w:pStyle w:val="Normal"/>
        <w:spacing w:before="120" w:after="0"/>
        <w:ind w:left="357" w:right="-1" w:hanging="357"/>
        <w:rPr>
          <w:rFonts w:ascii="Times New Roman" w:hAnsi="Times New Roman"/>
          <w:bCs/>
        </w:rPr>
      </w:pPr>
      <w:r>
        <w:rPr>
          <w:rFonts w:eastAsia="Symbol" w:cs="Symbol" w:ascii="Symbol" w:hAnsi="Symbol"/>
          <w:b/>
          <w:bCs/>
          <w:sz w:val="36"/>
          <w:szCs w:val="36"/>
        </w:rPr>
        <w:sym w:font="Symbol" w:char="f07f"/>
      </w:r>
      <w:r>
        <w:rPr>
          <w:rFonts w:ascii="Times New Roman" w:hAnsi="Times New Roman"/>
          <w:sz w:val="36"/>
          <w:szCs w:val="36"/>
        </w:rPr>
        <w:tab/>
      </w:r>
      <w:r>
        <w:rPr>
          <w:rFonts w:ascii="Times New Roman" w:hAnsi="Times New Roman"/>
          <w:b/>
          <w:bCs/>
        </w:rPr>
        <w:t xml:space="preserve">consorzio di cui all’art. 65, comma 2, lett. _____________ (specificare la tipologia: </w:t>
      </w:r>
      <w:r>
        <w:rPr>
          <w:rFonts w:ascii="Times New Roman" w:hAnsi="Times New Roman"/>
          <w:i/>
        </w:rPr>
        <w:t>stabile,</w:t>
      </w:r>
      <w:r>
        <w:rPr>
          <w:rFonts w:ascii="Times New Roman" w:hAnsi="Times New Roman"/>
        </w:rPr>
        <w:t xml:space="preserve"> tra </w:t>
      </w:r>
      <w:r>
        <w:rPr>
          <w:rFonts w:ascii="Times New Roman" w:hAnsi="Times New Roman"/>
          <w:i/>
        </w:rPr>
        <w:t>società cooperative produzione e lavoro, tra imprese artigiane</w:t>
      </w:r>
      <w:r>
        <w:rPr>
          <w:rFonts w:ascii="Times New Roman" w:hAnsi="Times New Roman"/>
        </w:rPr>
        <w:t xml:space="preserve">) _____________________ </w:t>
      </w:r>
    </w:p>
    <w:p>
      <w:pPr>
        <w:pStyle w:val="Normal"/>
        <w:spacing w:before="120" w:after="0"/>
        <w:ind w:left="357" w:right="-1" w:hanging="357"/>
        <w:rPr>
          <w:rFonts w:cs="Verdana-BoldItalic"/>
          <w:b/>
          <w:sz w:val="22"/>
        </w:rPr>
      </w:pPr>
      <w:r>
        <w:rPr>
          <w:rFonts w:ascii="Times New Roman" w:hAnsi="Times New Roman"/>
          <w:bCs/>
        </w:rPr>
        <w:t>_____________</w:t>
      </w:r>
    </w:p>
    <w:p>
      <w:pPr>
        <w:pStyle w:val="Normal"/>
        <w:jc w:val="center"/>
        <w:rPr>
          <w:rFonts w:cs="Verdana-BoldItalic"/>
          <w:b/>
          <w:sz w:val="22"/>
        </w:rPr>
      </w:pPr>
      <w:r>
        <w:rPr>
          <w:rFonts w:cs="Verdana-BoldItalic"/>
          <w:b/>
          <w:sz w:val="22"/>
        </w:rPr>
      </w:r>
    </w:p>
    <w:p>
      <w:pPr>
        <w:pStyle w:val="Normal"/>
        <w:jc w:val="center"/>
        <w:rPr>
          <w:rFonts w:cs="Verdana-BoldItalic"/>
          <w:b/>
          <w:sz w:val="22"/>
        </w:rPr>
      </w:pPr>
      <w:r>
        <w:rPr>
          <w:rFonts w:cs="Verdana-BoldItalic"/>
          <w:b/>
          <w:sz w:val="22"/>
        </w:rPr>
        <w:t xml:space="preserve">DICHARATO QUANTO SOPRA, RELATIVAMENTE ALLA FORMA DI PARTECIPAZIONE </w:t>
      </w:r>
    </w:p>
    <w:p>
      <w:pPr>
        <w:pStyle w:val="Normal"/>
        <w:jc w:val="center"/>
        <w:rPr>
          <w:rFonts w:cs="Verdana-BoldItalic"/>
          <w:sz w:val="22"/>
        </w:rPr>
      </w:pPr>
      <w:r>
        <w:rPr>
          <w:rFonts w:cs="Verdana-BoldItalic"/>
          <w:sz w:val="22"/>
        </w:rPr>
      </w:r>
    </w:p>
    <w:p>
      <w:pPr>
        <w:pStyle w:val="Normal"/>
        <w:rPr>
          <w:rFonts w:ascii="Times New Roman" w:hAnsi="Times New Roman"/>
          <w:szCs w:val="24"/>
        </w:rPr>
      </w:pPr>
      <w:r>
        <w:rPr>
          <w:rFonts w:ascii="Times New Roman" w:hAnsi="Times New Roman"/>
          <w:szCs w:val="24"/>
        </w:rPr>
        <w:t xml:space="preserve">Al fine dell’iscrizione all’Albo Fornitori, sempre  </w:t>
      </w:r>
      <w:r>
        <w:rPr>
          <w:rFonts w:ascii="Times New Roman" w:hAnsi="Times New Roman"/>
          <w:b/>
          <w:bCs/>
          <w:szCs w:val="24"/>
        </w:rPr>
        <w:t>ai sensi degli articoli 46 e 47 del DPR 28 dicembre 2000, n.445</w:t>
      </w:r>
      <w:r>
        <w:rPr>
          <w:rFonts w:ascii="Times New Roman" w:hAnsi="Times New Roman"/>
          <w:szCs w:val="24"/>
        </w:rPr>
        <w:t xml:space="preserve"> e s.m., consapevole del fatto che, in caso di mendace dichiarazione, verranno applicate nei suoi riguardi, ai sensi dell’art. 76 del DPR n. 445/2000, le sanzioni previste dal codice penale e dalle leggi speciali in materia di falsità negli atti e dichiarazioni mendaci, oltre alle conseguenze amministrative previste per le procedure relative agli appalti pubblici,</w:t>
      </w:r>
    </w:p>
    <w:p>
      <w:pPr>
        <w:pStyle w:val="Normal"/>
        <w:jc w:val="center"/>
        <w:rPr>
          <w:rFonts w:ascii="Times New Roman" w:hAnsi="Times New Roman"/>
          <w:b/>
          <w:bCs/>
          <w:sz w:val="22"/>
        </w:rPr>
      </w:pPr>
      <w:r>
        <w:rPr>
          <w:rFonts w:ascii="Times New Roman" w:hAnsi="Times New Roman"/>
          <w:b/>
          <w:bCs/>
          <w:sz w:val="22"/>
        </w:rPr>
      </w:r>
    </w:p>
    <w:p>
      <w:pPr>
        <w:pStyle w:val="Normal"/>
        <w:jc w:val="center"/>
        <w:rPr>
          <w:rFonts w:ascii="Times New Roman" w:hAnsi="Times New Roman"/>
          <w:b/>
          <w:bCs/>
          <w:sz w:val="28"/>
          <w:szCs w:val="28"/>
        </w:rPr>
      </w:pPr>
      <w:r>
        <w:rPr>
          <w:rFonts w:ascii="Times New Roman" w:hAnsi="Times New Roman"/>
          <w:b/>
          <w:bCs/>
          <w:sz w:val="28"/>
          <w:szCs w:val="28"/>
        </w:rPr>
        <w:t xml:space="preserve">DICHIARA ALTRESI’ </w:t>
      </w:r>
    </w:p>
    <w:p>
      <w:pPr>
        <w:pStyle w:val="Normal"/>
        <w:jc w:val="center"/>
        <w:rPr>
          <w:rFonts w:ascii="Times New Roman" w:hAnsi="Times New Roman"/>
          <w:b/>
          <w:bCs/>
          <w:sz w:val="28"/>
          <w:szCs w:val="28"/>
        </w:rPr>
      </w:pPr>
      <w:r>
        <w:rPr>
          <w:rFonts w:ascii="Times New Roman" w:hAnsi="Times New Roman"/>
          <w:b/>
          <w:bCs/>
          <w:sz w:val="28"/>
          <w:szCs w:val="28"/>
        </w:rPr>
      </w:r>
    </w:p>
    <w:p>
      <w:pPr>
        <w:pStyle w:val="Normal"/>
        <w:jc w:val="center"/>
        <w:rPr>
          <w:rFonts w:ascii="Times New Roman" w:hAnsi="Times New Roman"/>
          <w:b/>
          <w:bCs/>
          <w:sz w:val="28"/>
          <w:szCs w:val="28"/>
        </w:rPr>
      </w:pPr>
      <w:r>
        <w:rPr>
          <w:rFonts w:ascii="Times New Roman" w:hAnsi="Times New Roman"/>
          <w:b/>
          <w:bCs/>
          <w:sz w:val="28"/>
          <w:szCs w:val="28"/>
        </w:rPr>
        <w:t>I SEGUENTI REQUISITI DI ORDINE GENERALE</w:t>
      </w:r>
    </w:p>
    <w:p>
      <w:pPr>
        <w:pStyle w:val="Normal"/>
        <w:shd w:val="clear" w:color="auto" w:fill="FFFFFF"/>
        <w:spacing w:before="120" w:after="0"/>
        <w:rPr>
          <w:rFonts w:ascii="Times New Roman" w:hAnsi="Times New Roman"/>
          <w:sz w:val="22"/>
        </w:rPr>
      </w:pPr>
      <w:r>
        <w:rPr>
          <w:rFonts w:eastAsia="Times New Roman" w:cs="Times New Roman" w:ascii="Times New Roman" w:hAnsi="Times New Roman"/>
          <w:sz w:val="40"/>
          <w:szCs w:val="40"/>
        </w:rPr>
        <w:sym w:font="Times New Roman" w:char="f00a"/>
      </w:r>
      <w:r>
        <w:rPr>
          <w:rFonts w:ascii="Times New Roman" w:hAnsi="Times New Roman"/>
          <w:sz w:val="22"/>
        </w:rPr>
        <w:t xml:space="preserve"> – </w:t>
      </w:r>
      <w:r>
        <w:rPr>
          <w:rFonts w:ascii="Times New Roman" w:hAnsi="Times New Roman"/>
          <w:sz w:val="22"/>
        </w:rPr>
        <w:t>nel rispetto di quanto disposto dall’Avviso di non incorrere nelle cause di esclusione automatica di cui all’art. 94 del D.Lgs. 36/2023 ed in particolare:</w:t>
      </w:r>
    </w:p>
    <w:p>
      <w:pPr>
        <w:pStyle w:val="Normal"/>
        <w:shd w:val="clear" w:color="auto" w:fill="FFFFFF"/>
        <w:spacing w:before="120" w:after="0"/>
        <w:rPr>
          <w:rFonts w:ascii="Times New Roman" w:hAnsi="Times New Roman"/>
          <w:sz w:val="22"/>
        </w:rPr>
      </w:pPr>
      <w:r>
        <w:rPr>
          <w:rFonts w:ascii="Times New Roman" w:hAnsi="Times New Roman"/>
          <w:sz w:val="22"/>
        </w:rPr>
      </w:r>
    </w:p>
    <w:p>
      <w:pPr>
        <w:pStyle w:val="Normal"/>
        <w:tabs>
          <w:tab w:val="clear" w:pos="397"/>
          <w:tab w:val="left" w:pos="386" w:leader="none"/>
        </w:tabs>
        <w:overflowPunct w:val="false"/>
        <w:ind w:right="19" w:hanging="0"/>
        <w:rPr>
          <w:rFonts w:ascii="Times New Roman" w:hAnsi="Times New Roman"/>
          <w:sz w:val="22"/>
        </w:rPr>
      </w:pPr>
      <w:r>
        <w:rPr>
          <w:rFonts w:eastAsia="Times New Roman" w:cs="Times New Roman" w:ascii="Times New Roman" w:hAnsi="Times New Roman"/>
          <w:sz w:val="40"/>
          <w:szCs w:val="40"/>
          <w:highlight w:val="yellow"/>
        </w:rPr>
        <w:sym w:font="Times New Roman" w:char="f00a"/>
      </w:r>
      <w:r>
        <w:rPr>
          <w:rFonts w:ascii="Times New Roman" w:hAnsi="Times New Roman"/>
        </w:rPr>
        <w:t xml:space="preserve"> </w:t>
      </w:r>
      <w:r>
        <w:rPr>
          <w:rFonts w:ascii="Times New Roman" w:hAnsi="Times New Roman"/>
          <w:b/>
          <w:bCs/>
          <w:sz w:val="22"/>
          <w:highlight w:val="yellow"/>
        </w:rPr>
        <w:t xml:space="preserve">che ognuno dei soggetti (compreso il sottoscritto dichiarante) di cui al comma 3 lett. da </w:t>
      </w:r>
      <w:r>
        <w:rPr>
          <w:rFonts w:ascii="Times New Roman" w:hAnsi="Times New Roman"/>
          <w:b/>
          <w:bCs/>
          <w:i/>
          <w:sz w:val="22"/>
          <w:highlight w:val="yellow"/>
        </w:rPr>
        <w:t>a)</w:t>
      </w:r>
      <w:r>
        <w:rPr>
          <w:rFonts w:ascii="Times New Roman" w:hAnsi="Times New Roman"/>
          <w:b/>
          <w:bCs/>
          <w:sz w:val="22"/>
          <w:highlight w:val="yellow"/>
        </w:rPr>
        <w:t xml:space="preserve"> ad </w:t>
      </w:r>
      <w:r>
        <w:rPr>
          <w:rFonts w:ascii="Times New Roman" w:hAnsi="Times New Roman"/>
          <w:b/>
          <w:bCs/>
          <w:i/>
          <w:sz w:val="22"/>
          <w:highlight w:val="yellow"/>
        </w:rPr>
        <w:t>h)</w:t>
      </w:r>
      <w:r>
        <w:rPr>
          <w:rFonts w:ascii="Times New Roman" w:hAnsi="Times New Roman"/>
          <w:b/>
          <w:bCs/>
          <w:sz w:val="22"/>
          <w:highlight w:val="yellow"/>
        </w:rPr>
        <w:t xml:space="preserve"> dell’art. 94</w:t>
      </w:r>
      <w:r>
        <w:rPr>
          <w:rFonts w:ascii="Times New Roman" w:hAnsi="Times New Roman"/>
          <w:sz w:val="22"/>
          <w:highlight w:val="yellow"/>
        </w:rPr>
        <w:t>:</w:t>
      </w:r>
    </w:p>
    <w:p>
      <w:pPr>
        <w:pStyle w:val="Normal"/>
        <w:tabs>
          <w:tab w:val="clear" w:pos="397"/>
          <w:tab w:val="left" w:pos="386" w:leader="none"/>
        </w:tabs>
        <w:overflowPunct w:val="false"/>
        <w:ind w:right="19" w:hanging="0"/>
        <w:rPr>
          <w:rFonts w:ascii="Times New Roman" w:hAnsi="Times New Roman" w:eastAsia="Arial"/>
          <w:sz w:val="22"/>
        </w:rPr>
      </w:pPr>
      <w:r>
        <w:rPr>
          <w:rFonts w:eastAsia="Times New Roman" w:cs="Times New Roman" w:ascii="Times New Roman" w:hAnsi="Times New Roman"/>
          <w:sz w:val="40"/>
          <w:szCs w:val="40"/>
        </w:rPr>
        <w:sym w:font="Times New Roman" w:char="f00a"/>
      </w:r>
      <w:r>
        <w:rPr>
          <w:rFonts w:ascii="Times New Roman" w:hAnsi="Times New Roman"/>
          <w:sz w:val="22"/>
        </w:rPr>
        <w:t xml:space="preserve"> </w:t>
      </w:r>
      <w:r>
        <w:rPr>
          <w:rFonts w:ascii="Times New Roman" w:hAnsi="Times New Roman"/>
          <w:sz w:val="22"/>
        </w:rPr>
        <w:t xml:space="preserve">non ha </w:t>
      </w:r>
      <w:r>
        <w:rPr>
          <w:rFonts w:eastAsia="Arial" w:ascii="Times New Roman" w:hAnsi="Times New Roman"/>
          <w:sz w:val="22"/>
        </w:rPr>
        <w:t>riportato condanna con sentenza definitiva o decreto penale di condanna divenuto irrevocabile o sentenza di applicazione della pena su richiesta ai sensi dell’articolo 444 del codice di procedura penale, per uno dei seguenti reati:</w:t>
      </w:r>
    </w:p>
    <w:p>
      <w:pPr>
        <w:pStyle w:val="Normal"/>
        <w:rPr>
          <w:rFonts w:ascii="Times New Roman" w:hAnsi="Times New Roman" w:eastAsia="Arial"/>
          <w:sz w:val="18"/>
          <w:szCs w:val="18"/>
        </w:rPr>
      </w:pPr>
      <w:r>
        <w:rPr>
          <w:rFonts w:eastAsia="Arial" w:ascii="Times New Roman" w:hAnsi="Times New Roman"/>
          <w:sz w:val="18"/>
          <w:szCs w:val="18"/>
        </w:rPr>
      </w:r>
    </w:p>
    <w:p>
      <w:pPr>
        <w:pStyle w:val="Normal"/>
        <w:rPr>
          <w:rFonts w:ascii="Times New Roman" w:hAnsi="Times New Roman"/>
          <w:sz w:val="18"/>
          <w:szCs w:val="18"/>
        </w:rPr>
      </w:pPr>
      <w:r>
        <w:rPr>
          <w:rFonts w:ascii="Times New Roman" w:hAnsi="Times New Roman"/>
          <w:sz w:val="18"/>
          <w:szCs w:val="18"/>
        </w:rPr>
        <w:t xml:space="preserve">a) delitti, consumati o tentati, di cui agli </w:t>
      </w:r>
      <w:r>
        <w:fldChar w:fldCharType="begin"/>
      </w:r>
      <w:r>
        <w:rPr>
          <w:rStyle w:val="CollegamentoInternet"/>
          <w:sz w:val="18"/>
          <w:szCs w:val="18"/>
          <w:rFonts w:ascii="Times New Roman" w:hAnsi="Times New Roman"/>
        </w:rPr>
        <w:instrText xml:space="preserve"> HYPERLINK "https://www.bosettiegatti.eu/info/norme/statali/codicepenale.htm" \l "416"</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articoli 416, 416-bis del codice penale</w:t>
      </w:r>
      <w:r>
        <w:rPr>
          <w:rStyle w:val="CollegamentoInternet"/>
          <w:sz w:val="18"/>
          <w:szCs w:val="18"/>
          <w:rFonts w:ascii="Times New Roman" w:hAnsi="Times New Roman"/>
        </w:rPr>
        <w:fldChar w:fldCharType="end"/>
      </w:r>
      <w:r>
        <w:rPr>
          <w:rFonts w:ascii="Times New Roman" w:hAnsi="Times New Roman"/>
          <w:sz w:val="18"/>
          <w:szCs w:val="18"/>
        </w:rPr>
        <w:t xml:space="preserve"> ovvero delitti commessi avvalendosi delle condizioni previste dal predetto </w:t>
      </w:r>
      <w:r>
        <w:fldChar w:fldCharType="begin"/>
      </w:r>
      <w:r>
        <w:rPr>
          <w:rStyle w:val="CollegamentoInternet"/>
          <w:sz w:val="18"/>
          <w:szCs w:val="18"/>
          <w:rFonts w:ascii="Times New Roman" w:hAnsi="Times New Roman"/>
        </w:rPr>
        <w:instrText xml:space="preserve"> HYPERLINK "https://www.bosettiegatti.eu/info/norme/statali/codicepenale.htm" \l "416-bis"</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articolo 416-bis</w:t>
      </w:r>
      <w:r>
        <w:rPr>
          <w:rStyle w:val="CollegamentoInternet"/>
          <w:sz w:val="18"/>
          <w:szCs w:val="18"/>
          <w:rFonts w:ascii="Times New Roman" w:hAnsi="Times New Roman"/>
        </w:rPr>
        <w:fldChar w:fldCharType="end"/>
      </w:r>
      <w:r>
        <w:rPr>
          <w:rFonts w:ascii="Times New Roman" w:hAnsi="Times New Roman"/>
          <w:sz w:val="18"/>
          <w:szCs w:val="18"/>
        </w:rPr>
        <w:t xml:space="preserve"> ovvero al fine di agevolare l'attività delle associazioni previste dallo stesso articolo, nonché per i delitti, consumati o tentati, previsti dall'</w:t>
      </w:r>
      <w:r>
        <w:fldChar w:fldCharType="begin"/>
      </w:r>
      <w:r>
        <w:rPr>
          <w:rStyle w:val="CollegamentoInternet"/>
          <w:sz w:val="18"/>
          <w:szCs w:val="18"/>
          <w:rFonts w:ascii="Times New Roman" w:hAnsi="Times New Roman"/>
        </w:rPr>
        <w:instrText xml:space="preserve"> HYPERLINK "https://www.bosettiegatti.eu/info/norme/statali/2016_0050.htm" \l "y_1990_0309"</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articolo 74 del decreto del Presidente della Repubblica 9 ottobre 1990, n. 309</w:t>
      </w:r>
      <w:r>
        <w:rPr>
          <w:rStyle w:val="CollegamentoInternet"/>
          <w:sz w:val="18"/>
          <w:szCs w:val="18"/>
          <w:rFonts w:ascii="Times New Roman" w:hAnsi="Times New Roman"/>
        </w:rPr>
        <w:fldChar w:fldCharType="end"/>
      </w:r>
      <w:r>
        <w:rPr>
          <w:rFonts w:ascii="Times New Roman" w:hAnsi="Times New Roman"/>
          <w:sz w:val="18"/>
          <w:szCs w:val="18"/>
        </w:rPr>
        <w:t>, dall’</w:t>
      </w:r>
      <w:r>
        <w:fldChar w:fldCharType="begin"/>
      </w:r>
      <w:r>
        <w:rPr>
          <w:rStyle w:val="CollegamentoInternet"/>
          <w:sz w:val="18"/>
          <w:szCs w:val="18"/>
          <w:rFonts w:ascii="Times New Roman" w:hAnsi="Times New Roman"/>
        </w:rPr>
        <w:instrText xml:space="preserve"> HYPERLINK "https://www.bosettiegatti.eu/info/norme/statali/2016_0050.htm" \l "y_1973_0043"</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articolo 291-quater del decreto del Presidente della Repubblica 23 gennaio 1973, n. 43</w:t>
      </w:r>
      <w:r>
        <w:rPr>
          <w:rStyle w:val="CollegamentoInternet"/>
          <w:sz w:val="18"/>
          <w:szCs w:val="18"/>
          <w:rFonts w:ascii="Times New Roman" w:hAnsi="Times New Roman"/>
        </w:rPr>
        <w:fldChar w:fldCharType="end"/>
      </w:r>
      <w:r>
        <w:rPr>
          <w:rFonts w:ascii="Times New Roman" w:hAnsi="Times New Roman"/>
          <w:sz w:val="18"/>
          <w:szCs w:val="18"/>
        </w:rPr>
        <w:t xml:space="preserve"> e dall'</w:t>
      </w:r>
      <w:r>
        <w:fldChar w:fldCharType="begin"/>
      </w:r>
      <w:r>
        <w:rPr>
          <w:rStyle w:val="CollegamentoInternet"/>
          <w:sz w:val="18"/>
          <w:szCs w:val="18"/>
          <w:rFonts w:ascii="Times New Roman" w:hAnsi="Times New Roman"/>
        </w:rPr>
        <w:instrText xml:space="preserve"> HYPERLINK "https://www.bosettiegatti.eu/info/norme/statali/2006_0152.htm" \l "260"</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articolo 260 del decreto legislativo 3 aprile 2006, n. 152</w:t>
      </w:r>
      <w:r>
        <w:rPr>
          <w:rStyle w:val="CollegamentoInternet"/>
          <w:sz w:val="18"/>
          <w:szCs w:val="18"/>
          <w:rFonts w:ascii="Times New Roman" w:hAnsi="Times New Roman"/>
        </w:rPr>
        <w:fldChar w:fldCharType="end"/>
      </w:r>
      <w:r>
        <w:rPr>
          <w:rFonts w:ascii="Times New Roman" w:hAnsi="Times New Roman"/>
          <w:sz w:val="18"/>
          <w:szCs w:val="18"/>
        </w:rPr>
        <w:t xml:space="preserve">, in quanto riconducibili alla partecipazione a un'organizzazione criminale, quale definita all'articolo 2 della decisione quadro 2008/841/GAI del Consiglio; </w:t>
      </w:r>
    </w:p>
    <w:p>
      <w:pPr>
        <w:pStyle w:val="Normal"/>
        <w:rPr>
          <w:rFonts w:ascii="Times New Roman" w:hAnsi="Times New Roman"/>
          <w:sz w:val="18"/>
          <w:szCs w:val="18"/>
        </w:rPr>
      </w:pPr>
      <w:r>
        <w:rPr>
          <w:rFonts w:ascii="Times New Roman" w:hAnsi="Times New Roman"/>
          <w:sz w:val="18"/>
          <w:szCs w:val="18"/>
        </w:rPr>
        <w:t xml:space="preserve">b) delitti, consumati o tentati, di cui agli </w:t>
      </w:r>
      <w:r>
        <w:fldChar w:fldCharType="begin"/>
      </w:r>
      <w:r>
        <w:rPr>
          <w:rStyle w:val="CollegamentoInternet"/>
          <w:sz w:val="18"/>
          <w:szCs w:val="18"/>
          <w:rFonts w:ascii="Times New Roman" w:hAnsi="Times New Roman"/>
        </w:rPr>
        <w:instrText xml:space="preserve"> HYPERLINK "https://www.bosettiegatti.eu/info/norme/statali/codicepenale.htm" \l "317"</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articoli 317, 318, 319, 319-ter, 319-quater, 320, 321, 322, 322-bis</w:t>
      </w:r>
      <w:r>
        <w:rPr>
          <w:rStyle w:val="CollegamentoInternet"/>
          <w:sz w:val="18"/>
          <w:szCs w:val="18"/>
          <w:rFonts w:ascii="Times New Roman" w:hAnsi="Times New Roman"/>
        </w:rPr>
        <w:fldChar w:fldCharType="end"/>
      </w:r>
      <w:r>
        <w:rPr>
          <w:rFonts w:ascii="Times New Roman" w:hAnsi="Times New Roman"/>
          <w:sz w:val="18"/>
          <w:szCs w:val="18"/>
        </w:rPr>
        <w:t xml:space="preserve">, </w:t>
      </w:r>
      <w:r>
        <w:fldChar w:fldCharType="begin"/>
      </w:r>
      <w:r>
        <w:rPr>
          <w:rStyle w:val="CollegamentoInternet"/>
          <w:sz w:val="18"/>
          <w:szCs w:val="18"/>
          <w:rFonts w:ascii="Times New Roman" w:hAnsi="Times New Roman"/>
        </w:rPr>
        <w:instrText xml:space="preserve"> HYPERLINK "https://www.bosettiegatti.eu/info/norme/statali/codicepenale.htm" \l "346-bis"</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346-bis</w:t>
      </w:r>
      <w:r>
        <w:rPr>
          <w:rStyle w:val="CollegamentoInternet"/>
          <w:sz w:val="18"/>
          <w:szCs w:val="18"/>
          <w:rFonts w:ascii="Times New Roman" w:hAnsi="Times New Roman"/>
        </w:rPr>
        <w:fldChar w:fldCharType="end"/>
      </w:r>
      <w:r>
        <w:rPr>
          <w:rFonts w:ascii="Times New Roman" w:hAnsi="Times New Roman"/>
          <w:sz w:val="18"/>
          <w:szCs w:val="18"/>
        </w:rPr>
        <w:t xml:space="preserve">, </w:t>
      </w:r>
      <w:r>
        <w:fldChar w:fldCharType="begin"/>
      </w:r>
      <w:r>
        <w:rPr>
          <w:rStyle w:val="CollegamentoInternet"/>
          <w:sz w:val="18"/>
          <w:szCs w:val="18"/>
          <w:rFonts w:ascii="Times New Roman" w:hAnsi="Times New Roman"/>
        </w:rPr>
        <w:instrText xml:space="preserve"> HYPERLINK "https://www.bosettiegatti.eu/info/norme/statali/codicepenale.htm" \l "353"</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353, 353-bis, 354, 355 e 356 del codice penale</w:t>
      </w:r>
      <w:r>
        <w:rPr>
          <w:rStyle w:val="CollegamentoInternet"/>
          <w:sz w:val="18"/>
          <w:szCs w:val="18"/>
          <w:rFonts w:ascii="Times New Roman" w:hAnsi="Times New Roman"/>
        </w:rPr>
        <w:fldChar w:fldCharType="end"/>
      </w:r>
      <w:r>
        <w:rPr>
          <w:rFonts w:ascii="Times New Roman" w:hAnsi="Times New Roman"/>
          <w:sz w:val="18"/>
          <w:szCs w:val="18"/>
        </w:rPr>
        <w:t xml:space="preserve"> nonché all’</w:t>
      </w:r>
      <w:r>
        <w:fldChar w:fldCharType="begin"/>
      </w:r>
      <w:r>
        <w:rPr>
          <w:rStyle w:val="CollegamentoInternet"/>
          <w:sz w:val="18"/>
          <w:szCs w:val="18"/>
          <w:rFonts w:ascii="Times New Roman" w:hAnsi="Times New Roman"/>
        </w:rPr>
        <w:instrText xml:space="preserve"> HYPERLINK "https://www.bosettiegatti.eu/info/norme/statali/codicecivile.htm" \l "2635"</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articolo 2635 del codice civile</w:t>
      </w:r>
      <w:r>
        <w:rPr>
          <w:rStyle w:val="CollegamentoInternet"/>
          <w:sz w:val="18"/>
          <w:szCs w:val="18"/>
          <w:rFonts w:ascii="Times New Roman" w:hAnsi="Times New Roman"/>
        </w:rPr>
        <w:fldChar w:fldCharType="end"/>
      </w:r>
      <w:r>
        <w:rPr>
          <w:rFonts w:ascii="Times New Roman" w:hAnsi="Times New Roman"/>
          <w:sz w:val="18"/>
          <w:szCs w:val="18"/>
        </w:rPr>
        <w:t xml:space="preserve">; </w:t>
        <w:br/>
        <w:t xml:space="preserve">b-bis) false comunicazioni sociali di cui agli </w:t>
      </w:r>
      <w:r>
        <w:fldChar w:fldCharType="begin"/>
      </w:r>
      <w:r>
        <w:rPr>
          <w:rStyle w:val="CollegamentoInternet"/>
          <w:sz w:val="18"/>
          <w:szCs w:val="18"/>
          <w:rFonts w:ascii="Times New Roman" w:hAnsi="Times New Roman"/>
        </w:rPr>
        <w:instrText xml:space="preserve"> HYPERLINK "https://www.bosettiegatti.eu/info/norme/statali/codicecivile.htm" \l "2621"</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articoli 2621 e 2622 del codice civile</w:t>
      </w:r>
      <w:r>
        <w:rPr>
          <w:rStyle w:val="CollegamentoInternet"/>
          <w:sz w:val="18"/>
          <w:szCs w:val="18"/>
          <w:rFonts w:ascii="Times New Roman" w:hAnsi="Times New Roman"/>
        </w:rPr>
        <w:fldChar w:fldCharType="end"/>
      </w:r>
      <w:r>
        <w:rPr>
          <w:rFonts w:ascii="Times New Roman" w:hAnsi="Times New Roman"/>
          <w:sz w:val="18"/>
          <w:szCs w:val="18"/>
        </w:rPr>
        <w:t>;</w:t>
        <w:br/>
        <w:t xml:space="preserve">c) frode ai sensi dell'articolo 1 della convenzione relativa alla tutela degli interessi finanziari delle Comunità europee; </w:t>
        <w:br/>
        <w:t xml:space="preserve">d) delitti, consumati o tentati, commessi con finalità di terrorismo, anche internazionale, e di eversione dell'ordine costituzionale reati terroristici o reati connessi alle attività terroristiche; </w:t>
        <w:br/>
        <w:t xml:space="preserve">e) delitti di cui agli </w:t>
      </w:r>
      <w:r>
        <w:fldChar w:fldCharType="begin"/>
      </w:r>
      <w:r>
        <w:rPr>
          <w:rStyle w:val="CollegamentoInternet"/>
          <w:sz w:val="18"/>
          <w:szCs w:val="18"/>
          <w:rFonts w:ascii="Times New Roman" w:hAnsi="Times New Roman"/>
        </w:rPr>
        <w:instrText xml:space="preserve"> HYPERLINK "https://www.bosettiegatti.eu/info/norme/statali/codicepenale.htm" \l "648-bis"</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articoli 648-bis, 648-ter e 648-ter.1 del codice penale</w:t>
      </w:r>
      <w:r>
        <w:rPr>
          <w:rStyle w:val="CollegamentoInternet"/>
          <w:sz w:val="18"/>
          <w:szCs w:val="18"/>
          <w:rFonts w:ascii="Times New Roman" w:hAnsi="Times New Roman"/>
        </w:rPr>
        <w:fldChar w:fldCharType="end"/>
      </w:r>
      <w:r>
        <w:rPr>
          <w:rFonts w:ascii="Times New Roman" w:hAnsi="Times New Roman"/>
          <w:sz w:val="18"/>
          <w:szCs w:val="18"/>
        </w:rPr>
        <w:t>, riciclaggio di proventi di attività criminose o finanziamento del terrorismo, quali definiti all'</w:t>
      </w:r>
      <w:r>
        <w:fldChar w:fldCharType="begin"/>
      </w:r>
      <w:r>
        <w:rPr>
          <w:rStyle w:val="CollegamentoInternet"/>
          <w:sz w:val="18"/>
          <w:szCs w:val="18"/>
          <w:rFonts w:ascii="Times New Roman" w:hAnsi="Times New Roman"/>
        </w:rPr>
        <w:instrText xml:space="preserve"> HYPERLINK "https://www.bosettiegatti.eu/info/norme/statali/2016_0050.htm" \l "y_2007_0109"</w:instrText>
      </w:r>
      <w:r>
        <w:rPr>
          <w:rStyle w:val="CollegamentoInternet"/>
          <w:sz w:val="18"/>
          <w:szCs w:val="18"/>
          <w:rFonts w:ascii="Times New Roman" w:hAnsi="Times New Roman"/>
        </w:rPr>
        <w:fldChar w:fldCharType="separate"/>
      </w:r>
      <w:r>
        <w:rPr>
          <w:rStyle w:val="CollegamentoInternet"/>
          <w:rFonts w:ascii="Times New Roman" w:hAnsi="Times New Roman"/>
          <w:sz w:val="18"/>
          <w:szCs w:val="18"/>
        </w:rPr>
        <w:t>articolo 1 del decreto legislativo 22 giugno 2007, n.109</w:t>
      </w:r>
      <w:r>
        <w:rPr>
          <w:rStyle w:val="CollegamentoInternet"/>
          <w:sz w:val="18"/>
          <w:szCs w:val="18"/>
          <w:rFonts w:ascii="Times New Roman" w:hAnsi="Times New Roman"/>
        </w:rPr>
        <w:fldChar w:fldCharType="end"/>
      </w:r>
      <w:r>
        <w:rPr>
          <w:rFonts w:ascii="Times New Roman" w:hAnsi="Times New Roman"/>
          <w:sz w:val="18"/>
          <w:szCs w:val="18"/>
        </w:rPr>
        <w:t xml:space="preserve"> e successive modificazioni;</w:t>
      </w:r>
    </w:p>
    <w:p>
      <w:pPr>
        <w:pStyle w:val="Normal"/>
        <w:rPr>
          <w:rFonts w:ascii="Times New Roman" w:hAnsi="Times New Roman"/>
          <w:sz w:val="18"/>
          <w:szCs w:val="18"/>
        </w:rPr>
      </w:pPr>
      <w:r>
        <w:rPr>
          <w:rFonts w:ascii="Times New Roman" w:hAnsi="Times New Roman"/>
          <w:sz w:val="18"/>
          <w:szCs w:val="18"/>
        </w:rPr>
        <w:t>f) sfruttamento del lavoro minorile e altre forme di tratta di esseri umani definite con il decreto legislativo 4 marzo 2014, n. 24;</w:t>
      </w:r>
    </w:p>
    <w:p>
      <w:pPr>
        <w:pStyle w:val="Normal"/>
        <w:rPr>
          <w:rFonts w:ascii="Times New Roman" w:hAnsi="Times New Roman" w:eastAsia="Arial"/>
          <w:sz w:val="18"/>
          <w:szCs w:val="18"/>
        </w:rPr>
      </w:pPr>
      <w:r>
        <w:rPr>
          <w:rFonts w:ascii="Times New Roman" w:hAnsi="Times New Roman"/>
          <w:sz w:val="18"/>
          <w:szCs w:val="18"/>
        </w:rPr>
        <w:t>g) ogni altro delitto da cui derivi, quale pena accessoria, l'incapacità di contrattare con la pubblica amministrazione.</w:t>
      </w:r>
    </w:p>
    <w:p>
      <w:pPr>
        <w:pStyle w:val="Normal"/>
        <w:overflowPunct w:val="false"/>
        <w:rPr>
          <w:rFonts w:ascii="Times New Roman" w:hAnsi="Times New Roman" w:eastAsia="Arial"/>
          <w:sz w:val="22"/>
        </w:rPr>
      </w:pPr>
      <w:r>
        <w:rPr>
          <w:rFonts w:eastAsia="Arial" w:ascii="Times New Roman" w:hAnsi="Times New Roman"/>
          <w:sz w:val="22"/>
        </w:rPr>
      </w:r>
    </w:p>
    <w:p>
      <w:pPr>
        <w:pStyle w:val="Normal"/>
        <w:tabs>
          <w:tab w:val="clear" w:pos="397"/>
          <w:tab w:val="left" w:pos="386" w:leader="none"/>
        </w:tabs>
        <w:overflowPunct w:val="false"/>
        <w:ind w:right="19" w:hanging="0"/>
        <w:rPr>
          <w:rFonts w:ascii="Times New Roman" w:hAnsi="Times New Roman"/>
          <w:sz w:val="22"/>
        </w:rPr>
      </w:pPr>
      <w:r>
        <w:rPr>
          <w:rFonts w:eastAsia="Times New Roman" w:cs="Times New Roman" w:ascii="Times New Roman" w:hAnsi="Times New Roman"/>
          <w:sz w:val="40"/>
          <w:szCs w:val="40"/>
          <w:highlight w:val="yellow"/>
        </w:rPr>
        <w:sym w:font="Times New Roman" w:char="f00a"/>
      </w:r>
      <w:r>
        <w:rPr>
          <w:rFonts w:ascii="Times New Roman" w:hAnsi="Times New Roman"/>
          <w:sz w:val="40"/>
          <w:szCs w:val="40"/>
        </w:rPr>
        <w:t xml:space="preserve"> </w:t>
      </w:r>
      <w:r>
        <w:rPr>
          <w:rFonts w:ascii="Times New Roman" w:hAnsi="Times New Roman"/>
          <w:b/>
          <w:bCs/>
          <w:sz w:val="22"/>
          <w:highlight w:val="yellow"/>
        </w:rPr>
        <w:t xml:space="preserve">che  nei confronti di ognuno dei soggetti di cui al comma 3 lett. da </w:t>
      </w:r>
      <w:r>
        <w:rPr>
          <w:rFonts w:ascii="Times New Roman" w:hAnsi="Times New Roman"/>
          <w:b/>
          <w:bCs/>
          <w:i/>
          <w:sz w:val="22"/>
          <w:highlight w:val="yellow"/>
        </w:rPr>
        <w:t>a)</w:t>
      </w:r>
      <w:r>
        <w:rPr>
          <w:rFonts w:ascii="Times New Roman" w:hAnsi="Times New Roman"/>
          <w:b/>
          <w:bCs/>
          <w:sz w:val="22"/>
          <w:highlight w:val="yellow"/>
        </w:rPr>
        <w:t xml:space="preserve"> ad </w:t>
      </w:r>
      <w:r>
        <w:rPr>
          <w:rFonts w:ascii="Times New Roman" w:hAnsi="Times New Roman"/>
          <w:b/>
          <w:bCs/>
          <w:i/>
          <w:sz w:val="22"/>
          <w:highlight w:val="yellow"/>
        </w:rPr>
        <w:t>h)</w:t>
      </w:r>
      <w:r>
        <w:rPr>
          <w:rFonts w:ascii="Times New Roman" w:hAnsi="Times New Roman"/>
          <w:b/>
          <w:bCs/>
          <w:sz w:val="22"/>
          <w:highlight w:val="yellow"/>
        </w:rPr>
        <w:t xml:space="preserve">  dell’art. 94 (compreso il sottoscritto dichiarante)  non sussistono</w:t>
      </w:r>
      <w:r>
        <w:rPr>
          <w:rFonts w:ascii="Times New Roman" w:hAnsi="Times New Roman"/>
          <w:b/>
          <w:bCs/>
          <w:sz w:val="22"/>
        </w:rPr>
        <w:t xml:space="preserve"> </w:t>
      </w:r>
      <w:r>
        <w:rPr>
          <w:rFonts w:ascii="Times New Roman" w:hAnsi="Times New Roman"/>
          <w:sz w:val="22"/>
        </w:rPr>
        <w:t>di cause di decadenza, di sospensione o di divieto previste dall'</w:t>
      </w:r>
      <w:r>
        <w:fldChar w:fldCharType="begin"/>
      </w:r>
      <w:r>
        <w:rPr>
          <w:rStyle w:val="CollegamentoInternet"/>
          <w:sz w:val="22"/>
          <w:rFonts w:ascii="Times New Roman" w:hAnsi="Times New Roman"/>
        </w:rPr>
        <w:instrText xml:space="preserve"> HYPERLINK "https://www.bosettiegatti.eu/info/norme/statali/2011_0159.htm" \l "067"</w:instrText>
      </w:r>
      <w:r>
        <w:rPr>
          <w:rStyle w:val="CollegamentoInternet"/>
          <w:sz w:val="22"/>
          <w:rFonts w:ascii="Times New Roman" w:hAnsi="Times New Roman"/>
        </w:rPr>
        <w:fldChar w:fldCharType="separate"/>
      </w:r>
      <w:r>
        <w:rPr>
          <w:rStyle w:val="CollegamentoInternet"/>
          <w:rFonts w:ascii="Times New Roman" w:hAnsi="Times New Roman"/>
          <w:sz w:val="22"/>
        </w:rPr>
        <w:t>articolo 67 del decreto legislativo 6 settembre 2011, n. 159</w:t>
      </w:r>
      <w:r>
        <w:rPr>
          <w:rStyle w:val="CollegamentoInternet"/>
          <w:sz w:val="22"/>
          <w:rFonts w:ascii="Times New Roman" w:hAnsi="Times New Roman"/>
        </w:rPr>
        <w:fldChar w:fldCharType="end"/>
      </w:r>
      <w:r>
        <w:rPr>
          <w:rFonts w:ascii="Times New Roman" w:hAnsi="Times New Roman"/>
          <w:sz w:val="22"/>
        </w:rPr>
        <w:t xml:space="preserve"> o di un tentativo di infiltrazione mafiosa di cui all'</w:t>
      </w:r>
      <w:r>
        <w:fldChar w:fldCharType="begin"/>
      </w:r>
      <w:r>
        <w:rPr>
          <w:rStyle w:val="CollegamentoInternet"/>
          <w:sz w:val="22"/>
          <w:rFonts w:ascii="Times New Roman" w:hAnsi="Times New Roman"/>
        </w:rPr>
        <w:instrText xml:space="preserve"> HYPERLINK "https://www.bosettiegatti.eu/info/norme/statali/2011_0159.htm" \l "084"</w:instrText>
      </w:r>
      <w:r>
        <w:rPr>
          <w:rStyle w:val="CollegamentoInternet"/>
          <w:sz w:val="22"/>
          <w:rFonts w:ascii="Times New Roman" w:hAnsi="Times New Roman"/>
        </w:rPr>
        <w:fldChar w:fldCharType="separate"/>
      </w:r>
      <w:r>
        <w:rPr>
          <w:rStyle w:val="CollegamentoInternet"/>
          <w:rFonts w:ascii="Times New Roman" w:hAnsi="Times New Roman"/>
          <w:sz w:val="22"/>
        </w:rPr>
        <w:t>articolo 84, comma 4, del medesimo decreto</w:t>
      </w:r>
      <w:r>
        <w:rPr>
          <w:rStyle w:val="CollegamentoInternet"/>
          <w:sz w:val="22"/>
          <w:rFonts w:ascii="Times New Roman" w:hAnsi="Times New Roman"/>
        </w:rPr>
        <w:fldChar w:fldCharType="end"/>
      </w:r>
      <w:r>
        <w:rPr>
          <w:rFonts w:ascii="Times New Roman" w:hAnsi="Times New Roman"/>
          <w:sz w:val="22"/>
        </w:rPr>
        <w:t xml:space="preserve">. Resta fermo quanto previsto dagli </w:t>
      </w:r>
      <w:r>
        <w:fldChar w:fldCharType="begin"/>
      </w:r>
      <w:r>
        <w:rPr>
          <w:rStyle w:val="CollegamentoInternet"/>
          <w:sz w:val="22"/>
          <w:rFonts w:ascii="Times New Roman" w:hAnsi="Times New Roman"/>
        </w:rPr>
        <w:instrText xml:space="preserve"> HYPERLINK "https://www.bosettiegatti.eu/info/norme/statali/2011_0159.htm" \l "088"</w:instrText>
      </w:r>
      <w:r>
        <w:rPr>
          <w:rStyle w:val="CollegamentoInternet"/>
          <w:sz w:val="22"/>
          <w:rFonts w:ascii="Times New Roman" w:hAnsi="Times New Roman"/>
        </w:rPr>
        <w:fldChar w:fldCharType="separate"/>
      </w:r>
      <w:r>
        <w:rPr>
          <w:rStyle w:val="CollegamentoInternet"/>
          <w:rFonts w:ascii="Times New Roman" w:hAnsi="Times New Roman"/>
          <w:sz w:val="22"/>
        </w:rPr>
        <w:t>articoli 88, comma 4-bis</w:t>
      </w:r>
      <w:r>
        <w:rPr>
          <w:rStyle w:val="CollegamentoInternet"/>
          <w:sz w:val="22"/>
          <w:rFonts w:ascii="Times New Roman" w:hAnsi="Times New Roman"/>
        </w:rPr>
        <w:fldChar w:fldCharType="end"/>
      </w:r>
      <w:r>
        <w:rPr>
          <w:rFonts w:ascii="Times New Roman" w:hAnsi="Times New Roman"/>
          <w:sz w:val="22"/>
        </w:rPr>
        <w:t xml:space="preserve">, e </w:t>
      </w:r>
      <w:r>
        <w:fldChar w:fldCharType="begin"/>
      </w:r>
      <w:r>
        <w:rPr>
          <w:rStyle w:val="CollegamentoInternet"/>
          <w:sz w:val="22"/>
          <w:rFonts w:ascii="Times New Roman" w:hAnsi="Times New Roman"/>
        </w:rPr>
        <w:instrText xml:space="preserve"> HYPERLINK "https://www.bosettiegatti.eu/info/norme/statali/2011_0159.htm" \l "092"</w:instrText>
      </w:r>
      <w:r>
        <w:rPr>
          <w:rStyle w:val="CollegamentoInternet"/>
          <w:sz w:val="22"/>
          <w:rFonts w:ascii="Times New Roman" w:hAnsi="Times New Roman"/>
        </w:rPr>
        <w:fldChar w:fldCharType="separate"/>
      </w:r>
      <w:r>
        <w:rPr>
          <w:rStyle w:val="CollegamentoInternet"/>
          <w:rFonts w:ascii="Times New Roman" w:hAnsi="Times New Roman"/>
          <w:sz w:val="22"/>
        </w:rPr>
        <w:t>92, commi 2 e 3, del decreto legislativo 6 settembre 2011, n. 159</w:t>
      </w:r>
      <w:r>
        <w:rPr>
          <w:rStyle w:val="CollegamentoInternet"/>
          <w:sz w:val="22"/>
          <w:rFonts w:ascii="Times New Roman" w:hAnsi="Times New Roman"/>
        </w:rPr>
        <w:fldChar w:fldCharType="end"/>
      </w:r>
      <w:r>
        <w:rPr>
          <w:rFonts w:ascii="Times New Roman" w:hAnsi="Times New Roman"/>
          <w:sz w:val="22"/>
        </w:rPr>
        <w:t>, con riferimento rispettivamente alle comunicazioni antimafia e alle informazioni antimafia.</w:t>
      </w:r>
    </w:p>
    <w:p>
      <w:pPr>
        <w:pStyle w:val="NormalWeb"/>
        <w:spacing w:before="280" w:after="280"/>
        <w:rPr>
          <w:rFonts w:ascii="Times New Roman" w:hAnsi="Times New Roman" w:cs="Times New Roman"/>
          <w:b/>
          <w:bCs/>
          <w:i/>
          <w:i/>
          <w:iCs/>
          <w:sz w:val="24"/>
          <w:szCs w:val="24"/>
        </w:rPr>
      </w:pPr>
      <w:r>
        <w:rPr>
          <w:rFonts w:eastAsia="Times New Roman" w:cs="Times New Roman" w:ascii="Times New Roman" w:hAnsi="Times New Roman"/>
          <w:b/>
          <w:bCs/>
          <w:i/>
          <w:iCs/>
          <w:sz w:val="44"/>
          <w:szCs w:val="44"/>
        </w:rPr>
        <w:sym w:font="Times New Roman" w:char="f00a"/>
      </w:r>
      <w:r>
        <w:rPr>
          <w:rFonts w:ascii="Times New Roman" w:hAnsi="Times New Roman"/>
          <w:b/>
          <w:bCs/>
          <w:i/>
          <w:iCs/>
          <w:sz w:val="24"/>
          <w:szCs w:val="24"/>
        </w:rPr>
        <w:t>dichiara inoltre di non incorrere nelle seguenti  ulteriori cause di esclusione automatica (art. 94, comma 5, del D.Lgs. 36/2023</w:t>
      </w:r>
    </w:p>
    <w:p>
      <w:pPr>
        <w:pStyle w:val="NormalWeb"/>
        <w:spacing w:before="280" w:after="280"/>
        <w:rPr>
          <w:rFonts w:ascii="Times New Roman" w:hAnsi="Times New Roman" w:cs="Times New Roman"/>
          <w:color w:val="000000"/>
          <w:sz w:val="24"/>
          <w:szCs w:val="24"/>
        </w:rPr>
      </w:pPr>
      <w:r>
        <w:rPr>
          <w:rFonts w:cs="Times New Roman" w:ascii="Times New Roman" w:hAnsi="Times New Roman"/>
          <w:b/>
          <w:bCs/>
          <w:i/>
          <w:iCs/>
          <w:sz w:val="24"/>
          <w:szCs w:val="24"/>
        </w:rPr>
        <w:t xml:space="preserve"> </w:t>
      </w:r>
      <w:r>
        <w:rPr>
          <w:rFonts w:cs="Times New Roman" w:ascii="Times New Roman" w:hAnsi="Times New Roman"/>
          <w:color w:val="000000"/>
          <w:sz w:val="24"/>
          <w:szCs w:val="24"/>
        </w:rPr>
        <w:t>a) di non essere  destinatario della sanzione interdittiva di cui all'</w:t>
      </w:r>
      <w:r>
        <w:fldChar w:fldCharType="begin"/>
      </w:r>
      <w:r>
        <w:rPr>
          <w:rStyle w:val="CollegamentoInternet"/>
          <w:sz w:val="24"/>
          <w:szCs w:val="24"/>
          <w:rFonts w:ascii="Times New Roman" w:hAnsi="Times New Roman"/>
        </w:rPr>
        <w:instrText xml:space="preserve"> HYPERLINK "https://www.bosettiegatti.eu/info/norme/statali/2001_0231.htm" \l "09"</w:instrText>
      </w:r>
      <w:r>
        <w:rPr>
          <w:rStyle w:val="CollegamentoInternet"/>
          <w:sz w:val="24"/>
          <w:szCs w:val="24"/>
          <w:rFonts w:ascii="Times New Roman" w:hAnsi="Times New Roman"/>
        </w:rPr>
        <w:fldChar w:fldCharType="separate"/>
      </w:r>
      <w:r>
        <w:rPr>
          <w:rStyle w:val="CollegamentoInternet"/>
          <w:rFonts w:ascii="Times New Roman" w:hAnsi="Times New Roman"/>
          <w:sz w:val="24"/>
          <w:szCs w:val="24"/>
        </w:rPr>
        <w:t>articolo 9, comma 2, lettera c), del decreto legislativo 8 giugno 2001, n. 231</w:t>
      </w:r>
      <w:r>
        <w:rPr>
          <w:rStyle w:val="CollegamentoInternet"/>
          <w:sz w:val="24"/>
          <w:szCs w:val="24"/>
          <w:rFonts w:ascii="Times New Roman" w:hAnsi="Times New Roman"/>
        </w:rPr>
        <w:fldChar w:fldCharType="end"/>
      </w:r>
      <w:r>
        <w:rPr>
          <w:rFonts w:cs="Times New Roman" w:ascii="Times New Roman" w:hAnsi="Times New Roman"/>
          <w:color w:val="000000"/>
          <w:sz w:val="24"/>
          <w:szCs w:val="24"/>
        </w:rPr>
        <w:t>, o di altra sanzione che comporta il divieto di contrarre con la pubblica amministrazione, compresi i provvedimenti interdittivi di cui all'</w:t>
      </w:r>
      <w:r>
        <w:fldChar w:fldCharType="begin"/>
      </w:r>
      <w:r>
        <w:rPr>
          <w:rStyle w:val="CollegamentoInternet"/>
          <w:sz w:val="24"/>
          <w:szCs w:val="24"/>
          <w:rFonts w:ascii="Times New Roman" w:hAnsi="Times New Roman"/>
        </w:rPr>
        <w:instrText xml:space="preserve"> HYPERLINK "https://www.bosettiegatti.eu/info/norme/statali/2008_0081.htm" \l "014"</w:instrText>
      </w:r>
      <w:r>
        <w:rPr>
          <w:rStyle w:val="CollegamentoInternet"/>
          <w:sz w:val="24"/>
          <w:szCs w:val="24"/>
          <w:rFonts w:ascii="Times New Roman" w:hAnsi="Times New Roman"/>
        </w:rPr>
        <w:fldChar w:fldCharType="separate"/>
      </w:r>
      <w:r>
        <w:rPr>
          <w:rStyle w:val="CollegamentoInternet"/>
          <w:rFonts w:ascii="Times New Roman" w:hAnsi="Times New Roman"/>
          <w:sz w:val="24"/>
          <w:szCs w:val="24"/>
        </w:rPr>
        <w:t>articolo 14 del decreto legislativo 9 aprile 2008, n. 81</w:t>
      </w:r>
      <w:r>
        <w:rPr>
          <w:rStyle w:val="CollegamentoInternet"/>
          <w:sz w:val="24"/>
          <w:szCs w:val="24"/>
          <w:rFonts w:ascii="Times New Roman" w:hAnsi="Times New Roman"/>
        </w:rPr>
        <w:fldChar w:fldCharType="end"/>
      </w:r>
      <w:r>
        <w:rPr>
          <w:rFonts w:cs="Times New Roman" w:ascii="Times New Roman" w:hAnsi="Times New Roman"/>
          <w:color w:val="000000"/>
          <w:sz w:val="24"/>
          <w:szCs w:val="24"/>
        </w:rPr>
        <w:t>;</w:t>
        <w:br/>
      </w:r>
    </w:p>
    <w:p>
      <w:pPr>
        <w:pStyle w:val="NormalWeb"/>
        <w:spacing w:before="280" w:after="280"/>
        <w:rPr>
          <w:rFonts w:ascii="Times New Roman" w:hAnsi="Times New Roman" w:cs="Times New Roman"/>
          <w:color w:val="FF0000"/>
          <w:sz w:val="24"/>
          <w:szCs w:val="24"/>
        </w:rPr>
      </w:pPr>
      <w:r>
        <w:rPr>
          <w:rFonts w:cs="Times New Roman" w:ascii="Times New Roman" w:hAnsi="Times New Roman"/>
          <w:color w:val="000000"/>
          <w:sz w:val="24"/>
          <w:szCs w:val="24"/>
        </w:rPr>
        <w:t>b) di  aver  presentato la certificazione di cui all'</w:t>
      </w:r>
      <w:r>
        <w:fldChar w:fldCharType="begin"/>
      </w:r>
      <w:r>
        <w:rPr>
          <w:rStyle w:val="CollegamentoInternet"/>
          <w:sz w:val="24"/>
          <w:szCs w:val="24"/>
          <w:rFonts w:ascii="Times New Roman" w:hAnsi="Times New Roman"/>
        </w:rPr>
        <w:instrText xml:space="preserve"> HYPERLINK "https://www.bosettiegatti.eu/info/norme/statali/1999_0068.htm" \l "17"</w:instrText>
      </w:r>
      <w:r>
        <w:rPr>
          <w:rStyle w:val="CollegamentoInternet"/>
          <w:sz w:val="24"/>
          <w:szCs w:val="24"/>
          <w:rFonts w:ascii="Times New Roman" w:hAnsi="Times New Roman"/>
        </w:rPr>
        <w:fldChar w:fldCharType="separate"/>
      </w:r>
      <w:r>
        <w:rPr>
          <w:rStyle w:val="CollegamentoInternet"/>
          <w:rFonts w:ascii="Times New Roman" w:hAnsi="Times New Roman"/>
          <w:sz w:val="24"/>
          <w:szCs w:val="24"/>
        </w:rPr>
        <w:t>articolo 17 della legge 12 marzo 1999, n. 68</w:t>
      </w:r>
      <w:r>
        <w:rPr>
          <w:rStyle w:val="CollegamentoInternet"/>
          <w:sz w:val="24"/>
          <w:szCs w:val="24"/>
          <w:rFonts w:ascii="Times New Roman" w:hAnsi="Times New Roman"/>
        </w:rPr>
        <w:fldChar w:fldCharType="end"/>
      </w:r>
      <w:r>
        <w:rPr>
          <w:rFonts w:cs="Times New Roman" w:ascii="Times New Roman" w:hAnsi="Times New Roman"/>
          <w:color w:val="000000"/>
          <w:sz w:val="24"/>
          <w:szCs w:val="24"/>
        </w:rPr>
        <w:t>, ovvero aver abbia presentato dichiarazione sostitutiva della sussistenza del medesimo requisito;</w:t>
        <w:br/>
      </w:r>
    </w:p>
    <w:p>
      <w:pPr>
        <w:pStyle w:val="NormalWeb"/>
        <w:spacing w:before="280" w:after="280"/>
        <w:rPr>
          <w:rFonts w:ascii="Times New Roman" w:hAnsi="Times New Roman" w:cs="Times New Roman"/>
          <w:color w:val="000000"/>
          <w:sz w:val="24"/>
          <w:szCs w:val="24"/>
        </w:rPr>
      </w:pPr>
      <w:r>
        <w:rPr>
          <w:rFonts w:cs="Times New Roman" w:ascii="Times New Roman" w:hAnsi="Times New Roman"/>
          <w:color w:val="auto"/>
          <w:sz w:val="24"/>
          <w:szCs w:val="24"/>
        </w:rPr>
        <w:t>c) (solo in caso di azienda con un numero di dipendenti superiore a 50) di aver prodotto, al momento della presentazione della domanda di partecipazione o dell’offerta, copia dell’ultimo rapporto sulla situazione del personale, ai sensi dell’articolo 46 del codice delle pari opportunità tra uomo e donna, di cui al decreto legislativo 11 aprile 2006, n. 198,  redatto, con attestazione della sua conformità a quello trasmesso alle rappresentanze sindacali aziendali e alla consigliera e al consigliere regionale di parità ai sensi del comma 2 del citato articolo 46;</w:t>
      </w:r>
    </w:p>
    <w:p>
      <w:pPr>
        <w:pStyle w:val="NormalWeb"/>
        <w:spacing w:before="280" w:after="280"/>
        <w:rPr>
          <w:rFonts w:ascii="Times New Roman" w:hAnsi="Times New Roman" w:cs="Times New Roman"/>
          <w:color w:val="auto"/>
          <w:sz w:val="24"/>
          <w:szCs w:val="24"/>
        </w:rPr>
      </w:pPr>
      <w:r>
        <w:rPr>
          <w:rFonts w:cs="Times New Roman" w:ascii="Times New Roman" w:hAnsi="Times New Roman"/>
          <w:color w:val="000000"/>
          <w:sz w:val="24"/>
          <w:szCs w:val="24"/>
        </w:rPr>
        <w:t xml:space="preserve">d) di non essere stato  sottoposto a liquidazione giudiziale ovvero di non trovarsi in stato di liquidazione coatta o di concordato preventivo o nei cui confronti sia in corso un procedimento per l’accesso a una di tali procedure, fermo restando quanto previsto </w:t>
      </w:r>
      <w:r>
        <w:rPr>
          <w:rFonts w:cs="Times New Roman" w:ascii="Times New Roman" w:hAnsi="Times New Roman"/>
          <w:color w:val="auto"/>
          <w:sz w:val="24"/>
          <w:szCs w:val="24"/>
        </w:rPr>
        <w:t>dall’</w:t>
      </w:r>
      <w:hyperlink r:id="rId3">
        <w:r>
          <w:rPr>
            <w:rStyle w:val="CollegamentoInternet"/>
            <w:rFonts w:ascii="Times New Roman" w:hAnsi="Times New Roman"/>
            <w:color w:val="auto"/>
            <w:sz w:val="24"/>
            <w:szCs w:val="24"/>
          </w:rPr>
          <w:t>articolo 95 del codice della crisi di impresa e dell'insolvenza, di cui al decreto legislativo 12 gennaio 2019, n. 14</w:t>
        </w:r>
      </w:hyperlink>
      <w:r>
        <w:rPr>
          <w:rFonts w:cs="Times New Roman" w:ascii="Times New Roman" w:hAnsi="Times New Roman"/>
          <w:color w:val="auto"/>
          <w:sz w:val="24"/>
          <w:szCs w:val="24"/>
        </w:rPr>
        <w:t>, dall’</w:t>
      </w:r>
      <w:hyperlink r:id="rId4">
        <w:r>
          <w:rPr>
            <w:rStyle w:val="CollegamentoInternet"/>
            <w:rFonts w:ascii="Times New Roman" w:hAnsi="Times New Roman"/>
            <w:color w:val="auto"/>
            <w:sz w:val="24"/>
            <w:szCs w:val="24"/>
          </w:rPr>
          <w:t>articolo 186-bis, comma 5, del regio decreto 16 marzo 1942, n. 267</w:t>
        </w:r>
      </w:hyperlink>
      <w:r>
        <w:rPr>
          <w:rFonts w:cs="Times New Roman" w:ascii="Times New Roman" w:hAnsi="Times New Roman"/>
          <w:color w:val="auto"/>
          <w:sz w:val="24"/>
          <w:szCs w:val="24"/>
        </w:rPr>
        <w:t> e dall'</w:t>
      </w:r>
      <w:r>
        <w:fldChar w:fldCharType="begin"/>
      </w:r>
      <w:r>
        <w:rPr>
          <w:rStyle w:val="CollegamentoInternet"/>
          <w:sz w:val="24"/>
          <w:szCs w:val="24"/>
          <w:rFonts w:ascii="Times New Roman" w:hAnsi="Times New Roman"/>
          <w:color w:val="auto"/>
        </w:rPr>
        <w:instrText xml:space="preserve"> HYPERLINK "https://www.bosettiegatti.eu/info/norme/statali/2023_0036.htm" \l "124"</w:instrText>
      </w:r>
      <w:r>
        <w:rPr>
          <w:rStyle w:val="CollegamentoInternet"/>
          <w:sz w:val="24"/>
          <w:szCs w:val="24"/>
          <w:rFonts w:ascii="Times New Roman" w:hAnsi="Times New Roman"/>
          <w:color w:val="auto"/>
        </w:rPr>
        <w:fldChar w:fldCharType="separate"/>
      </w:r>
      <w:r>
        <w:rPr>
          <w:rStyle w:val="CollegamentoInternet"/>
          <w:rFonts w:ascii="Times New Roman" w:hAnsi="Times New Roman"/>
          <w:color w:val="auto"/>
          <w:sz w:val="24"/>
          <w:szCs w:val="24"/>
        </w:rPr>
        <w:t>articolo 124 del presente codice</w:t>
      </w:r>
      <w:r>
        <w:rPr>
          <w:rStyle w:val="CollegamentoInternet"/>
          <w:sz w:val="24"/>
          <w:szCs w:val="24"/>
          <w:rFonts w:ascii="Times New Roman" w:hAnsi="Times New Roman"/>
          <w:color w:val="auto"/>
        </w:rPr>
        <w:fldChar w:fldCharType="end"/>
      </w:r>
      <w:r>
        <w:rPr>
          <w:rFonts w:cs="Times New Roman" w:ascii="Times New Roman" w:hAnsi="Times New Roman"/>
          <w:color w:val="auto"/>
          <w:sz w:val="24"/>
          <w:szCs w:val="24"/>
        </w:rPr>
        <w:t>. L’esclusione non opera se, entro la data dell’aggiudicazione, sono stati adottati i provvedimenti di cui all’</w:t>
      </w:r>
      <w:hyperlink r:id="rId5">
        <w:r>
          <w:rPr>
            <w:rStyle w:val="CollegamentoInternet"/>
            <w:rFonts w:ascii="Times New Roman" w:hAnsi="Times New Roman"/>
            <w:color w:val="auto"/>
            <w:sz w:val="24"/>
            <w:szCs w:val="24"/>
          </w:rPr>
          <w:t>articolo 186-bis, comma 5, del regio decreto 16 marzo 1942, n. 267</w:t>
        </w:r>
      </w:hyperlink>
      <w:r>
        <w:rPr>
          <w:rFonts w:cs="Times New Roman" w:ascii="Times New Roman" w:hAnsi="Times New Roman"/>
          <w:color w:val="auto"/>
          <w:sz w:val="24"/>
          <w:szCs w:val="24"/>
        </w:rPr>
        <w:t> e all’</w:t>
      </w:r>
      <w:hyperlink r:id="rId6" w:tgtFrame="_blank">
        <w:r>
          <w:rPr>
            <w:rStyle w:val="CollegamentoInternet"/>
            <w:rFonts w:ascii="Times New Roman" w:hAnsi="Times New Roman"/>
            <w:color w:val="auto"/>
            <w:sz w:val="24"/>
            <w:szCs w:val="24"/>
          </w:rPr>
          <w:t>articolo 95, commi 3 e 4, del codice di cui al decreto legislativo n. 14 del 2019</w:t>
        </w:r>
      </w:hyperlink>
      <w:r>
        <w:rPr>
          <w:rFonts w:cs="Times New Roman" w:ascii="Times New Roman" w:hAnsi="Times New Roman"/>
          <w:color w:val="auto"/>
          <w:sz w:val="24"/>
          <w:szCs w:val="24"/>
        </w:rPr>
        <w:t>, a meno che non intervengano ulteriori circostanze escludenti relative alle procedure concorsuali;</w:t>
      </w:r>
    </w:p>
    <w:p>
      <w:pPr>
        <w:pStyle w:val="NormalWeb"/>
        <w:spacing w:before="280" w:after="280"/>
        <w:rPr>
          <w:rFonts w:ascii="Times New Roman" w:hAnsi="Times New Roman" w:cs="Times New Roman"/>
          <w:color w:val="auto"/>
          <w:sz w:val="24"/>
          <w:szCs w:val="24"/>
        </w:rPr>
      </w:pPr>
      <w:r>
        <w:rPr>
          <w:rFonts w:cs="Times New Roman" w:ascii="Times New Roman" w:hAnsi="Times New Roman"/>
          <w:color w:val="auto"/>
          <w:sz w:val="24"/>
          <w:szCs w:val="24"/>
        </w:rPr>
        <w:t>e) di non essere iscrutto  nel casellario informatico tenuto dall'ANAC per aver presentato false dichiarazioni o falsa documentazione nelle procedure di gara e negli affidamenti di subappalti; la causa di esclusione perdura fino a quando opera l'iscrizione nel casellario informatico;</w:t>
        <w:br/>
        <w:t>f) di non essere  iscritto nel casellario informatico tenuto dall'ANAC per aver presentato false dichiarazioni o falsa documentazione ai fini del rilascio dell'attestazione di qualificazione, per il periodo durante il quale perdura l'iscrizione.</w:t>
      </w:r>
    </w:p>
    <w:p>
      <w:pPr>
        <w:pStyle w:val="NormalWeb"/>
        <w:spacing w:before="280" w:after="280"/>
        <w:rPr>
          <w:rFonts w:ascii="Times New Roman" w:hAnsi="Times New Roman" w:cs="Times New Roman"/>
          <w:color w:val="000000"/>
          <w:sz w:val="24"/>
          <w:szCs w:val="24"/>
        </w:rPr>
      </w:pPr>
      <w:r>
        <w:rPr>
          <w:rFonts w:eastAsia="Times New Roman" w:cs="Times New Roman" w:ascii="Times New Roman" w:hAnsi="Times New Roman"/>
          <w:b/>
          <w:bCs/>
          <w:i/>
          <w:iCs/>
          <w:sz w:val="44"/>
          <w:szCs w:val="44"/>
        </w:rPr>
        <w:sym w:font="Times New Roman" w:char="f00a"/>
      </w:r>
      <w:r>
        <w:rPr>
          <w:rFonts w:ascii="Times New Roman" w:hAnsi="Times New Roman"/>
          <w:b/>
          <w:bCs/>
          <w:i/>
          <w:iCs/>
          <w:sz w:val="24"/>
          <w:szCs w:val="24"/>
        </w:rPr>
        <w:t xml:space="preserve">dichiara inoltre di non incorrere nelle seguenti  ulteriori cause di esclusione automatica (art. 94, comma 6, del D.Lgs. 36/2023 ossia di non aver </w:t>
      </w:r>
      <w:r>
        <w:rPr>
          <w:rFonts w:cs="Times New Roman" w:ascii="Times New Roman" w:hAnsi="Times New Roman"/>
          <w:color w:val="000000"/>
          <w:sz w:val="24"/>
          <w:szCs w:val="24"/>
        </w:rPr>
        <w:t>commesso violazioni gravi, definitivamente accertate, degli obblighi relativi al pagamento delle imposte e tasse o dei contributi previdenziali, secondo la legislazione italiana o quella dello Stato in cui sono stabiliti (così come indicate nell’allegato ’</w:t>
      </w:r>
      <w:hyperlink r:id="rId7">
        <w:r>
          <w:rPr>
            <w:rStyle w:val="CollegamentoInternet"/>
            <w:rFonts w:ascii="Times New Roman" w:hAnsi="Times New Roman"/>
            <w:sz w:val="24"/>
            <w:szCs w:val="24"/>
          </w:rPr>
          <w:t>Allegato II.10</w:t>
        </w:r>
      </w:hyperlink>
      <w:r>
        <w:rPr>
          <w:rFonts w:cs="Times New Roman" w:ascii="Times New Roman" w:hAnsi="Times New Roman"/>
          <w:color w:val="000000"/>
          <w:sz w:val="24"/>
          <w:szCs w:val="24"/>
        </w:rPr>
        <w:t xml:space="preserve"> al D.Lgs.36/2023. </w:t>
      </w:r>
      <w:r>
        <w:rPr>
          <w:rFonts w:cs="Times New Roman" w:ascii="Times New Roman" w:hAnsi="Times New Roman"/>
          <w:b/>
          <w:color w:val="000000"/>
          <w:sz w:val="24"/>
          <w:szCs w:val="24"/>
        </w:rPr>
        <w:t>Ovvero:</w:t>
      </w:r>
      <w:r>
        <w:rPr>
          <w:rFonts w:cs="Times New Roman" w:ascii="Times New Roman" w:hAnsi="Times New Roman"/>
          <w:color w:val="000000"/>
          <w:sz w:val="24"/>
          <w:szCs w:val="24"/>
        </w:rPr>
        <w:t xml:space="preserve"> dichiara di aver  ottemperato ai suoi obblighi pagando o impegnandosi in modo vincolante a pagare le imposte o i contributi previdenziali dovuti, compresi eventuali interessi o sanzioni; </w:t>
      </w:r>
      <w:r>
        <w:rPr>
          <w:rFonts w:cs="Times New Roman" w:ascii="Times New Roman" w:hAnsi="Times New Roman"/>
          <w:b/>
          <w:color w:val="000000"/>
          <w:sz w:val="24"/>
          <w:szCs w:val="24"/>
        </w:rPr>
        <w:t>ovvero:</w:t>
      </w:r>
      <w:r>
        <w:rPr>
          <w:rFonts w:cs="Times New Roman" w:ascii="Times New Roman" w:hAnsi="Times New Roman"/>
          <w:color w:val="000000"/>
          <w:sz w:val="24"/>
          <w:szCs w:val="24"/>
        </w:rPr>
        <w:t xml:space="preserve"> dichiara che il debito tributario o previdenziale è  </w:t>
      </w:r>
      <w:r>
        <w:rPr>
          <w:rFonts w:cs="Times New Roman" w:ascii="Times New Roman" w:hAnsi="Times New Roman"/>
          <w:b/>
          <w:color w:val="000000"/>
          <w:sz w:val="24"/>
          <w:szCs w:val="24"/>
        </w:rPr>
        <w:t>comunque integralmente estinto</w:t>
      </w:r>
      <w:r>
        <w:rPr>
          <w:rFonts w:cs="Times New Roman" w:ascii="Times New Roman" w:hAnsi="Times New Roman"/>
          <w:color w:val="000000"/>
          <w:sz w:val="24"/>
          <w:szCs w:val="24"/>
        </w:rPr>
        <w:t>, e l'estinzione, il pagamento o l'impegno si sono  perfezionati anteriormente alla scadenza del termine di presentazione dell’offerta.</w:t>
      </w:r>
    </w:p>
    <w:p>
      <w:pPr>
        <w:pStyle w:val="NormalWeb"/>
        <w:spacing w:before="280" w:after="280"/>
        <w:rPr>
          <w:rFonts w:ascii="Calibri" w:hAnsi="Calibri" w:cs="Calibri"/>
          <w:color w:val="000000"/>
          <w:sz w:val="27"/>
          <w:szCs w:val="27"/>
        </w:rPr>
      </w:pPr>
      <w:r>
        <w:rPr>
          <w:rFonts w:eastAsia="Times New Roman" w:cs="Times New Roman" w:ascii="Times New Roman" w:hAnsi="Times New Roman"/>
          <w:b/>
          <w:bCs/>
          <w:i/>
          <w:iCs/>
          <w:sz w:val="44"/>
          <w:szCs w:val="44"/>
        </w:rPr>
        <w:sym w:font="Times New Roman" w:char="f00a"/>
      </w:r>
      <w:r>
        <w:rPr>
          <w:rFonts w:ascii="Times New Roman" w:hAnsi="Times New Roman"/>
          <w:b/>
          <w:bCs/>
          <w:i/>
          <w:iCs/>
          <w:sz w:val="24"/>
          <w:szCs w:val="24"/>
        </w:rPr>
        <w:t xml:space="preserve">(barrare se non  ricorre) dichiara infine che la fattispecie di cui al comma 6 non si applica in quanto :  </w:t>
      </w:r>
      <w:r>
        <w:rPr>
          <w:rFonts w:cs="Times New Roman" w:ascii="Times New Roman" w:hAnsi="Times New Roman"/>
          <w:color w:val="000000"/>
          <w:sz w:val="24"/>
          <w:szCs w:val="24"/>
        </w:rPr>
        <w:t xml:space="preserve"> il reato è stato depenalizzato </w:t>
      </w:r>
      <w:r>
        <w:rPr>
          <w:rFonts w:cs="Times New Roman" w:ascii="Times New Roman" w:hAnsi="Times New Roman"/>
          <w:b/>
          <w:color w:val="000000"/>
          <w:sz w:val="24"/>
          <w:szCs w:val="24"/>
        </w:rPr>
        <w:t>oppure</w:t>
      </w:r>
      <w:r>
        <w:rPr>
          <w:rFonts w:cs="Times New Roman" w:ascii="Times New Roman" w:hAnsi="Times New Roman"/>
          <w:color w:val="000000"/>
          <w:sz w:val="24"/>
          <w:szCs w:val="24"/>
        </w:rPr>
        <w:t xml:space="preserve">  è intervenuta la riabilitazione </w:t>
      </w:r>
      <w:r>
        <w:rPr>
          <w:rFonts w:cs="Times New Roman" w:ascii="Times New Roman" w:hAnsi="Times New Roman"/>
          <w:b/>
          <w:color w:val="000000"/>
          <w:sz w:val="24"/>
          <w:szCs w:val="24"/>
        </w:rPr>
        <w:t>oppure,</w:t>
      </w:r>
      <w:r>
        <w:rPr>
          <w:rFonts w:cs="Times New Roman" w:ascii="Times New Roman" w:hAnsi="Times New Roman"/>
          <w:color w:val="000000"/>
          <w:sz w:val="24"/>
          <w:szCs w:val="24"/>
        </w:rPr>
        <w:t xml:space="preserve"> nei casi di condanna ad una pena accessoria perpetua, la pena  è stata dichiarata estinta ai sensi dell’</w:t>
      </w:r>
      <w:r>
        <w:fldChar w:fldCharType="begin"/>
      </w:r>
      <w:r>
        <w:rPr>
          <w:rStyle w:val="CollegamentoInternet"/>
          <w:sz w:val="24"/>
          <w:szCs w:val="24"/>
          <w:rFonts w:ascii="Times New Roman" w:hAnsi="Times New Roman"/>
        </w:rPr>
        <w:instrText xml:space="preserve"> HYPERLINK "https://www.bosettiegatti.eu/info/norme/statali/codicepenale.htm" \l "179"</w:instrText>
      </w:r>
      <w:r>
        <w:rPr>
          <w:rStyle w:val="CollegamentoInternet"/>
          <w:sz w:val="24"/>
          <w:szCs w:val="24"/>
          <w:rFonts w:ascii="Times New Roman" w:hAnsi="Times New Roman"/>
        </w:rPr>
        <w:fldChar w:fldCharType="separate"/>
      </w:r>
      <w:r>
        <w:rPr>
          <w:rStyle w:val="CollegamentoInternet"/>
          <w:rFonts w:ascii="Times New Roman" w:hAnsi="Times New Roman"/>
          <w:sz w:val="24"/>
          <w:szCs w:val="24"/>
        </w:rPr>
        <w:t>articolo 179, settimo comma, del codice penale</w:t>
      </w:r>
      <w:r>
        <w:rPr>
          <w:rStyle w:val="CollegamentoInternet"/>
          <w:sz w:val="24"/>
          <w:szCs w:val="24"/>
          <w:rFonts w:ascii="Times New Roman" w:hAnsi="Times New Roman"/>
        </w:rPr>
        <w:fldChar w:fldCharType="end"/>
      </w:r>
      <w:r>
        <w:rPr>
          <w:rFonts w:cs="Times New Roman" w:ascii="Times New Roman" w:hAnsi="Times New Roman"/>
          <w:color w:val="000000"/>
          <w:sz w:val="24"/>
          <w:szCs w:val="24"/>
        </w:rPr>
        <w:t xml:space="preserve">, </w:t>
      </w:r>
      <w:r>
        <w:rPr>
          <w:rFonts w:cs="Times New Roman" w:ascii="Times New Roman" w:hAnsi="Times New Roman"/>
          <w:b/>
          <w:color w:val="000000"/>
          <w:sz w:val="24"/>
          <w:szCs w:val="24"/>
        </w:rPr>
        <w:t>oppure</w:t>
      </w:r>
      <w:r>
        <w:rPr>
          <w:rFonts w:cs="Times New Roman" w:ascii="Times New Roman" w:hAnsi="Times New Roman"/>
          <w:color w:val="000000"/>
          <w:sz w:val="24"/>
          <w:szCs w:val="24"/>
        </w:rPr>
        <w:t xml:space="preserve"> il reato è stato dichiarato estinto dopo la condanna </w:t>
      </w:r>
      <w:r>
        <w:rPr>
          <w:rFonts w:cs="Times New Roman" w:ascii="Times New Roman" w:hAnsi="Times New Roman"/>
          <w:b/>
          <w:color w:val="000000"/>
          <w:sz w:val="24"/>
          <w:szCs w:val="24"/>
        </w:rPr>
        <w:t xml:space="preserve">oppure </w:t>
      </w:r>
      <w:r>
        <w:rPr>
          <w:rFonts w:cs="Times New Roman" w:ascii="Times New Roman" w:hAnsi="Times New Roman"/>
          <w:color w:val="000000"/>
          <w:sz w:val="24"/>
          <w:szCs w:val="24"/>
        </w:rPr>
        <w:t>la condanna è stata revocata</w:t>
      </w:r>
      <w:r>
        <w:rPr>
          <w:rFonts w:cs="Calibri" w:ascii="Calibri" w:hAnsi="Calibri"/>
          <w:color w:val="000000"/>
          <w:sz w:val="27"/>
          <w:szCs w:val="27"/>
        </w:rPr>
        <w:t>.</w:t>
      </w:r>
    </w:p>
    <w:p>
      <w:pPr>
        <w:pStyle w:val="Normal"/>
        <w:shd w:val="clear" w:color="auto" w:fill="FFFFFF"/>
        <w:spacing w:before="120" w:after="0"/>
        <w:rPr>
          <w:rFonts w:ascii="Times New Roman" w:hAnsi="Times New Roman"/>
          <w:sz w:val="22"/>
        </w:rPr>
      </w:pPr>
      <w:r>
        <w:rPr>
          <w:rFonts w:eastAsia="Times New Roman" w:cs="Times New Roman" w:ascii="Times New Roman" w:hAnsi="Times New Roman"/>
          <w:sz w:val="40"/>
          <w:szCs w:val="40"/>
        </w:rPr>
        <w:sym w:font="Times New Roman" w:char="f00a"/>
      </w:r>
      <w:r>
        <w:rPr>
          <w:rFonts w:ascii="Times New Roman" w:hAnsi="Times New Roman"/>
          <w:sz w:val="22"/>
        </w:rPr>
        <w:t xml:space="preserve"> </w:t>
      </w:r>
      <w:r>
        <w:rPr>
          <w:rFonts w:ascii="Times New Roman" w:hAnsi="Times New Roman"/>
          <w:sz w:val="22"/>
        </w:rPr>
        <w:t>nel rispetto di quanto disposto dall’avviso  di non incorrere nelle cause di esclusione  non automatica di cui all’art. 95 del D.Lgs. 36/2023 ed in particolare:</w:t>
      </w:r>
    </w:p>
    <w:p>
      <w:pPr>
        <w:pStyle w:val="NormalWeb"/>
        <w:spacing w:before="280" w:after="280"/>
        <w:rPr>
          <w:rFonts w:ascii="Times New Roman" w:hAnsi="Times New Roman" w:cs="Times New Roman"/>
          <w:color w:val="auto"/>
          <w:sz w:val="24"/>
          <w:szCs w:val="24"/>
        </w:rPr>
      </w:pPr>
      <w:r>
        <w:rPr>
          <w:rFonts w:eastAsia="Times New Roman" w:cs="Times New Roman" w:ascii="Times New Roman" w:hAnsi="Times New Roman"/>
          <w:sz w:val="28"/>
          <w:szCs w:val="28"/>
        </w:rPr>
        <w:sym w:font="Times New Roman" w:char="f00a"/>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che non sussistono 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w:t>
      </w:r>
      <w:r>
        <w:rPr>
          <w:rFonts w:cs="Times New Roman" w:ascii="Times New Roman" w:hAnsi="Times New Roman"/>
          <w:color w:val="auto"/>
          <w:sz w:val="24"/>
          <w:szCs w:val="24"/>
        </w:rPr>
        <w:t>internazionali elencate nell’</w:t>
      </w:r>
      <w:hyperlink r:id="rId8" w:tgtFrame="_blank">
        <w:r>
          <w:rPr>
            <w:rStyle w:val="CollegamentoInternet"/>
            <w:rFonts w:ascii="Times New Roman" w:hAnsi="Times New Roman"/>
            <w:color w:val="auto"/>
            <w:sz w:val="24"/>
            <w:szCs w:val="24"/>
          </w:rPr>
          <w:t>allegato X alla direttiva 2014/24/UE del Parlamento europeo e del Consiglio del 26 febbraio 2014</w:t>
        </w:r>
      </w:hyperlink>
      <w:r>
        <w:rPr>
          <w:rFonts w:cs="Times New Roman" w:ascii="Times New Roman" w:hAnsi="Times New Roman"/>
          <w:color w:val="auto"/>
          <w:sz w:val="24"/>
          <w:szCs w:val="24"/>
        </w:rPr>
        <w:t>;</w:t>
      </w:r>
    </w:p>
    <w:p>
      <w:pPr>
        <w:pStyle w:val="NormalWeb"/>
        <w:spacing w:before="280" w:after="280"/>
        <w:rPr>
          <w:rFonts w:ascii="Times New Roman" w:hAnsi="Times New Roman" w:cs="Times New Roman"/>
          <w:color w:val="auto"/>
          <w:sz w:val="24"/>
          <w:szCs w:val="24"/>
        </w:rPr>
      </w:pPr>
      <w:r>
        <w:rPr>
          <w:rFonts w:eastAsia="Times New Roman" w:cs="Times New Roman" w:ascii="Times New Roman" w:hAnsi="Times New Roman"/>
          <w:color w:val="auto"/>
          <w:sz w:val="28"/>
          <w:szCs w:val="28"/>
        </w:rPr>
        <w:sym w:font="Times New Roman" w:char="f00a"/>
      </w:r>
      <w:r>
        <w:rPr>
          <w:rFonts w:cs="Times New Roman" w:ascii="Times New Roman" w:hAnsi="Times New Roman"/>
          <w:color w:val="auto"/>
          <w:sz w:val="24"/>
          <w:szCs w:val="24"/>
        </w:rPr>
        <w:t xml:space="preserve"> </w:t>
      </w:r>
      <w:r>
        <w:rPr>
          <w:rFonts w:cs="Times New Roman" w:ascii="Times New Roman" w:hAnsi="Times New Roman"/>
          <w:color w:val="auto"/>
          <w:sz w:val="24"/>
          <w:szCs w:val="24"/>
        </w:rPr>
        <w:t>che non ci sono situazione di conflitto di interesse di cui all’</w:t>
      </w:r>
      <w:r>
        <w:fldChar w:fldCharType="begin"/>
      </w:r>
      <w:r>
        <w:rPr>
          <w:rStyle w:val="CollegamentoInternet"/>
          <w:sz w:val="24"/>
          <w:szCs w:val="24"/>
          <w:rFonts w:ascii="Times New Roman" w:hAnsi="Times New Roman"/>
          <w:color w:val="auto"/>
        </w:rPr>
        <w:instrText xml:space="preserve"> HYPERLINK "https://www.bosettiegatti.eu/info/norme/statali/2023_0036.htm" \l "016"</w:instrText>
      </w:r>
      <w:r>
        <w:rPr>
          <w:rStyle w:val="CollegamentoInternet"/>
          <w:sz w:val="24"/>
          <w:szCs w:val="24"/>
          <w:rFonts w:ascii="Times New Roman" w:hAnsi="Times New Roman"/>
          <w:color w:val="auto"/>
        </w:rPr>
        <w:fldChar w:fldCharType="separate"/>
      </w:r>
      <w:r>
        <w:rPr>
          <w:rStyle w:val="CollegamentoInternet"/>
          <w:rFonts w:ascii="Times New Roman" w:hAnsi="Times New Roman"/>
          <w:color w:val="auto"/>
          <w:sz w:val="24"/>
          <w:szCs w:val="24"/>
        </w:rPr>
        <w:t>articolo 16</w:t>
      </w:r>
      <w:r>
        <w:rPr>
          <w:rStyle w:val="CollegamentoInternet"/>
          <w:sz w:val="24"/>
          <w:szCs w:val="24"/>
          <w:rFonts w:ascii="Times New Roman" w:hAnsi="Times New Roman"/>
          <w:color w:val="auto"/>
        </w:rPr>
        <w:fldChar w:fldCharType="end"/>
      </w:r>
      <w:r>
        <w:rPr>
          <w:rFonts w:cs="Times New Roman" w:ascii="Times New Roman" w:hAnsi="Times New Roman"/>
          <w:color w:val="auto"/>
          <w:sz w:val="24"/>
          <w:szCs w:val="24"/>
        </w:rPr>
        <w:t xml:space="preserve"> del D.Lgs. 36/2023,  non diversamente risolvibile;</w:t>
      </w:r>
    </w:p>
    <w:p>
      <w:pPr>
        <w:pStyle w:val="NormalWeb"/>
        <w:spacing w:before="280" w:after="280"/>
        <w:rPr>
          <w:rFonts w:ascii="Times New Roman" w:hAnsi="Times New Roman" w:cs="Times New Roman"/>
          <w:color w:val="000000"/>
          <w:sz w:val="24"/>
          <w:szCs w:val="24"/>
        </w:rPr>
      </w:pPr>
      <w:r>
        <w:rPr>
          <w:rFonts w:cs="Times New Roman" w:ascii="Times New Roman" w:hAnsi="Times New Roman"/>
          <w:color w:val="000000"/>
          <w:sz w:val="24"/>
          <w:szCs w:val="24"/>
        </w:rPr>
        <w:t xml:space="preserve"> </w:t>
      </w:r>
      <w:r>
        <w:rPr>
          <w:rFonts w:eastAsia="Times New Roman" w:cs="Times New Roman" w:ascii="Times New Roman" w:hAnsi="Times New Roman"/>
          <w:sz w:val="28"/>
          <w:szCs w:val="28"/>
        </w:rPr>
        <w:sym w:font="Times New Roman" w:char="f00a"/>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che non sussiste  una distorsione della concorrenza derivante dal precedente coinvolgimento degli operatori economici nella preparazione della procedura d'appalto che non possa essere risolta con misure meno intrusive;</w:t>
      </w:r>
    </w:p>
    <w:p>
      <w:pPr>
        <w:pStyle w:val="NormalWeb"/>
        <w:spacing w:before="280" w:after="280"/>
        <w:rPr>
          <w:rFonts w:ascii="Times New Roman" w:hAnsi="Times New Roman" w:cs="Times New Roman"/>
          <w:color w:val="000000"/>
          <w:sz w:val="24"/>
          <w:szCs w:val="24"/>
        </w:rPr>
      </w:pPr>
      <w:r>
        <w:rPr>
          <w:rFonts w:eastAsia="Times New Roman" w:cs="Times New Roman" w:ascii="Times New Roman" w:hAnsi="Times New Roman"/>
          <w:sz w:val="28"/>
          <w:szCs w:val="28"/>
        </w:rPr>
        <w:sym w:font="Times New Roman" w:char="f00a"/>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che non sussistono rilevanti indizi tali da far ritenere che le offerte degli operatori economici siano imputabili ad un unico centro decisionale a cagione di accordi intercorsi con altri operatori economici partecipanti alla stessa gara;</w:t>
      </w:r>
    </w:p>
    <w:p>
      <w:pPr>
        <w:pStyle w:val="NormalWeb"/>
        <w:spacing w:before="280" w:after="280"/>
        <w:rPr>
          <w:rFonts w:ascii="Times New Roman" w:hAnsi="Times New Roman" w:cs="Times New Roman"/>
          <w:color w:val="000000"/>
          <w:sz w:val="24"/>
          <w:szCs w:val="24"/>
        </w:rPr>
      </w:pPr>
      <w:r>
        <w:rPr>
          <w:rFonts w:eastAsia="Times New Roman" w:cs="Times New Roman" w:ascii="Times New Roman" w:hAnsi="Times New Roman"/>
          <w:sz w:val="28"/>
          <w:szCs w:val="28"/>
        </w:rPr>
        <w:sym w:font="Times New Roman" w:char="f00a"/>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di non aver  commesso un illecito professionale grave secondo quanto previsto dall’art. 98 del D.Lgs. 36/2023, , tale da rendere dubbia la sua integrità o affidabilità, dimostrato dalla stazione appaltante con mezzi adeguati.</w:t>
      </w:r>
    </w:p>
    <w:p>
      <w:pPr>
        <w:pStyle w:val="NormalWeb"/>
        <w:spacing w:before="280" w:after="280"/>
        <w:rPr>
          <w:rFonts w:ascii="Times New Roman" w:hAnsi="Times New Roman" w:cs="Times New Roman"/>
          <w:color w:val="000000"/>
          <w:sz w:val="24"/>
          <w:szCs w:val="24"/>
        </w:rPr>
      </w:pPr>
      <w:r>
        <w:rPr>
          <w:rFonts w:eastAsia="Times New Roman" w:cs="Times New Roman" w:ascii="Times New Roman" w:hAnsi="Times New Roman"/>
          <w:sz w:val="28"/>
          <w:szCs w:val="28"/>
        </w:rPr>
        <w:sym w:font="Times New Roman" w:char="f00a"/>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di non aver commesso gravi violazioni non definitivamente accertate agli obblighi relativi al pagamento di imposte e tasse o contributi previdenziali (avendo come riferimento le violazioni non definitivamente accertate in materia fiscale indicate nell’</w:t>
      </w:r>
      <w:hyperlink r:id="rId9">
        <w:r>
          <w:rPr>
            <w:rStyle w:val="CollegamentoInternet"/>
            <w:rFonts w:ascii="Times New Roman" w:hAnsi="Times New Roman"/>
            <w:sz w:val="24"/>
            <w:szCs w:val="24"/>
          </w:rPr>
          <w:t>Allegato II.10</w:t>
        </w:r>
      </w:hyperlink>
    </w:p>
    <w:p>
      <w:pPr>
        <w:pStyle w:val="Titolo2"/>
        <w:keepNext w:val="false"/>
        <w:numPr>
          <w:ilvl w:val="1"/>
          <w:numId w:val="9"/>
        </w:numPr>
        <w:suppressAutoHyphens w:val="true"/>
        <w:overflowPunct w:val="false"/>
        <w:spacing w:lineRule="auto" w:line="240" w:before="0" w:after="0"/>
        <w:ind w:left="0" w:hanging="0"/>
        <w:rPr>
          <w:rFonts w:ascii="Times New Roman" w:hAnsi="Times New Roman" w:eastAsia="Arial"/>
          <w:sz w:val="22"/>
        </w:rPr>
      </w:pPr>
      <w:r>
        <w:rPr>
          <w:rFonts w:eastAsia="Times New Roman" w:cs="Times New Roman" w:ascii="Times New Roman" w:hAnsi="Times New Roman"/>
          <w:sz w:val="40"/>
          <w:szCs w:val="40"/>
        </w:rPr>
        <w:sym w:font="Times New Roman" w:char="f00a"/>
      </w:r>
      <w:r>
        <w:rPr>
          <w:rFonts w:ascii="Times New Roman" w:hAnsi="Times New Roman"/>
          <w:sz w:val="22"/>
        </w:rPr>
        <w:t xml:space="preserve"> </w:t>
      </w:r>
      <w:r>
        <w:rPr>
          <w:rFonts w:eastAsia="Arial" w:ascii="Times New Roman" w:hAnsi="Times New Roman"/>
          <w:sz w:val="22"/>
        </w:rPr>
        <w:t>di</w:t>
      </w:r>
      <w:r>
        <w:rPr>
          <w:rFonts w:eastAsia="Arial" w:ascii="Times New Roman" w:hAnsi="Times New Roman"/>
          <w:sz w:val="22"/>
          <w:lang w:val="it-IT"/>
        </w:rPr>
        <w:t xml:space="preserve"> impegnarsi a  ribadire nel d.g.u.e. inserito nella documentazione amministrativa di non incorrere in alcuna delle cause </w:t>
      </w:r>
      <w:r>
        <w:rPr>
          <w:rFonts w:eastAsia="Arial" w:ascii="Times New Roman" w:hAnsi="Times New Roman"/>
          <w:sz w:val="22"/>
        </w:rPr>
        <w:t>di esclusione dalle procedure di affidamento di appalti pubblici di cui agli artt. 94 (cause di esclusione automatica) e 95 (cause di esclusione non automatica)</w:t>
      </w:r>
      <w:r>
        <w:rPr>
          <w:rFonts w:eastAsia="Arial" w:ascii="Times New Roman" w:hAnsi="Times New Roman"/>
          <w:sz w:val="22"/>
          <w:lang w:val="it-IT"/>
        </w:rPr>
        <w:t xml:space="preserve"> – d.g.u.e. ai sensi dell</w:t>
      </w:r>
      <w:r>
        <w:rPr>
          <w:rFonts w:eastAsia="Arial" w:ascii="Times New Roman" w:hAnsi="Times New Roman"/>
          <w:sz w:val="22"/>
        </w:rPr>
        <w:t>’art. 91 del D.Lgs. 36/2023;</w:t>
      </w:r>
    </w:p>
    <w:p>
      <w:pPr>
        <w:pStyle w:val="Normal"/>
        <w:rPr>
          <w:rFonts w:ascii="Times New Roman" w:hAnsi="Times New Roman"/>
          <w:b/>
          <w:bCs/>
          <w:sz w:val="28"/>
          <w:szCs w:val="28"/>
        </w:rPr>
      </w:pPr>
      <w:r>
        <w:rPr>
          <w:rFonts w:ascii="Times New Roman" w:hAnsi="Times New Roman"/>
          <w:b/>
          <w:bCs/>
          <w:sz w:val="28"/>
          <w:szCs w:val="28"/>
        </w:rPr>
      </w:r>
    </w:p>
    <w:p>
      <w:pPr>
        <w:pStyle w:val="Normal"/>
        <w:rPr>
          <w:rFonts w:ascii="Times New Roman" w:hAnsi="Times New Roman"/>
          <w:sz w:val="22"/>
        </w:rPr>
      </w:pPr>
      <w:r>
        <w:rPr>
          <w:rFonts w:eastAsia="Times New Roman" w:cs="Times New Roman" w:ascii="Times New Roman" w:hAnsi="Times New Roman"/>
          <w:sz w:val="40"/>
          <w:szCs w:val="40"/>
        </w:rPr>
        <w:sym w:font="Times New Roman" w:char="f00a"/>
      </w:r>
      <w:r>
        <w:rPr>
          <w:rFonts w:ascii="Times New Roman" w:hAnsi="Times New Roman"/>
          <w:sz w:val="22"/>
        </w:rPr>
        <w:t xml:space="preserve"> – </w:t>
      </w:r>
      <w:r>
        <w:rPr>
          <w:rFonts w:ascii="Times New Roman" w:hAnsi="Times New Roman"/>
          <w:sz w:val="22"/>
          <w:highlight w:val="yellow"/>
        </w:rPr>
        <w:t xml:space="preserve">da compilare in caso </w:t>
      </w:r>
      <w:r>
        <w:rPr>
          <w:rFonts w:ascii="Times New Roman" w:hAnsi="Times New Roman"/>
          <w:b/>
          <w:sz w:val="22"/>
          <w:highlight w:val="yellow"/>
        </w:rPr>
        <w:t>di self – cleaning</w:t>
      </w:r>
      <w:r>
        <w:rPr>
          <w:rFonts w:ascii="Times New Roman" w:hAnsi="Times New Roman"/>
          <w:sz w:val="22"/>
          <w:highlight w:val="yellow"/>
        </w:rPr>
        <w:t>:</w:t>
      </w:r>
      <w:r>
        <w:rPr>
          <w:rFonts w:ascii="Times New Roman" w:hAnsi="Times New Roman"/>
          <w:sz w:val="22"/>
        </w:rPr>
        <w:t xml:space="preserve">   di aver adottato le seguenti misure al fine di dimostrare la propria affidabilità (art. 96, comma 6 del D.Lgs 36/2023) ____________________________________________________________________________________________________________________________________________________</w:t>
      </w:r>
    </w:p>
    <w:p>
      <w:pPr>
        <w:pStyle w:val="Normal"/>
        <w:rPr>
          <w:rFonts w:ascii="Times New Roman" w:hAnsi="Times New Roman"/>
          <w:b/>
          <w:bCs/>
          <w:sz w:val="28"/>
          <w:szCs w:val="28"/>
        </w:rPr>
      </w:pPr>
      <w:r>
        <w:rPr>
          <w:rFonts w:ascii="Times New Roman" w:hAnsi="Times New Roman"/>
          <w:b/>
          <w:bCs/>
          <w:sz w:val="28"/>
          <w:szCs w:val="28"/>
        </w:rPr>
      </w:r>
    </w:p>
    <w:p>
      <w:pPr>
        <w:pStyle w:val="ListParagraph"/>
        <w:pBdr>
          <w:top w:val="single" w:sz="4" w:space="1" w:color="000000"/>
          <w:left w:val="single" w:sz="4" w:space="4" w:color="000000"/>
          <w:bottom w:val="single" w:sz="4" w:space="1" w:color="000000"/>
          <w:right w:val="single" w:sz="4" w:space="4" w:color="000000"/>
        </w:pBdr>
        <w:suppressAutoHyphens w:val="true"/>
        <w:spacing w:lineRule="auto" w:line="252" w:before="0" w:after="160"/>
        <w:ind w:left="502" w:hanging="0"/>
        <w:contextualSpacing/>
        <w:jc w:val="center"/>
        <w:rPr>
          <w:b/>
          <w:szCs w:val="24"/>
          <w:highlight w:val="yellow"/>
        </w:rPr>
      </w:pPr>
      <w:r>
        <w:rPr>
          <w:b/>
          <w:szCs w:val="24"/>
          <w:highlight w:val="yellow"/>
        </w:rPr>
        <w:t>Dichiarazioni in caso di sottoposizione a concordato preventivo con continuità aziendale</w:t>
      </w:r>
    </w:p>
    <w:p>
      <w:pPr>
        <w:pStyle w:val="ListParagraph"/>
        <w:ind w:left="644" w:hanging="0"/>
        <w:rPr>
          <w:b/>
          <w:color w:val="4BACC6" w:themeColor="accent5"/>
          <w:sz w:val="20"/>
          <w:szCs w:val="20"/>
          <w:highlight w:val="yellow"/>
        </w:rPr>
      </w:pPr>
      <w:r>
        <w:rPr>
          <w:b/>
          <w:color w:val="4BACC6" w:themeColor="accent5"/>
          <w:sz w:val="20"/>
          <w:szCs w:val="20"/>
          <w:highlight w:val="yellow"/>
        </w:rPr>
      </w:r>
    </w:p>
    <w:p>
      <w:pPr>
        <w:pStyle w:val="ListParagraph"/>
        <w:keepLines/>
        <w:tabs>
          <w:tab w:val="clear" w:pos="397"/>
          <w:tab w:val="left" w:pos="8647" w:leader="none"/>
        </w:tabs>
        <w:ind w:left="284" w:hanging="284"/>
        <w:rPr>
          <w:i/>
          <w:i/>
          <w:szCs w:val="24"/>
        </w:rPr>
      </w:pPr>
      <w:r>
        <w:rPr>
          <w:rFonts w:eastAsia="Times New Roman" w:cs="Times New Roman" w:ascii="Times New Roman" w:hAnsi="Times New Roman"/>
          <w:sz w:val="40"/>
          <w:szCs w:val="40"/>
        </w:rPr>
        <w:sym w:font="Times New Roman" w:char="f00a"/>
      </w:r>
      <w:r>
        <w:rPr>
          <w:b/>
          <w:szCs w:val="24"/>
        </w:rPr>
        <w:t xml:space="preserve">DICHIARA </w:t>
      </w:r>
      <w:r>
        <w:rPr>
          <w:szCs w:val="24"/>
        </w:rPr>
        <w:t>che il provvedimento di ammissione al concordato è stato emesso il ……………. da ………………………………………………………………………………………………………</w:t>
      </w:r>
    </w:p>
    <w:p>
      <w:pPr>
        <w:pStyle w:val="ListParagraph"/>
        <w:keepLines/>
        <w:tabs>
          <w:tab w:val="clear" w:pos="397"/>
          <w:tab w:val="left" w:pos="8647" w:leader="none"/>
        </w:tabs>
        <w:ind w:left="284" w:hanging="284"/>
        <w:rPr>
          <w:i/>
          <w:i/>
          <w:sz w:val="20"/>
          <w:szCs w:val="20"/>
        </w:rPr>
      </w:pPr>
      <w:r>
        <w:rPr>
          <w:rFonts w:eastAsia="Times New Roman" w:cs="Times New Roman" w:ascii="Times New Roman" w:hAnsi="Times New Roman"/>
          <w:sz w:val="40"/>
          <w:szCs w:val="40"/>
        </w:rPr>
        <w:sym w:font="Times New Roman" w:char="f00a"/>
      </w:r>
      <w:r>
        <w:rPr>
          <w:rFonts w:ascii="Times New Roman" w:hAnsi="Times New Roman"/>
          <w:sz w:val="22"/>
        </w:rPr>
        <w:t xml:space="preserve"> </w:t>
      </w:r>
      <w:r>
        <w:rPr>
          <w:b/>
          <w:szCs w:val="24"/>
        </w:rPr>
        <w:t>DICHIARA</w:t>
      </w:r>
      <w:r>
        <w:rPr>
          <w:szCs w:val="24"/>
        </w:rPr>
        <w:t xml:space="preserve"> che il provvedimento di autorizzazione a partecipare alle gare è stato emesso il ……………. da</w:t>
      </w:r>
      <w:r>
        <w:rPr>
          <w:sz w:val="20"/>
          <w:szCs w:val="20"/>
        </w:rPr>
        <w:t xml:space="preserve"> ………………………………………………………………………</w:t>
      </w:r>
    </w:p>
    <w:p>
      <w:pPr>
        <w:pStyle w:val="ListParagraph"/>
        <w:keepLines/>
        <w:tabs>
          <w:tab w:val="clear" w:pos="397"/>
          <w:tab w:val="left" w:pos="8647" w:leader="none"/>
        </w:tabs>
        <w:spacing w:lineRule="auto" w:line="240"/>
        <w:ind w:left="0" w:hanging="0"/>
        <w:rPr>
          <w:szCs w:val="24"/>
        </w:rPr>
      </w:pPr>
      <w:r>
        <w:rPr>
          <w:rFonts w:eastAsia="Times New Roman" w:cs="Times New Roman" w:ascii="Times New Roman" w:hAnsi="Times New Roman"/>
          <w:sz w:val="40"/>
          <w:szCs w:val="40"/>
        </w:rPr>
        <w:sym w:font="Times New Roman" w:char="f00a"/>
      </w:r>
      <w:r>
        <w:rPr>
          <w:rFonts w:ascii="Times New Roman" w:hAnsi="Times New Roman"/>
          <w:sz w:val="22"/>
        </w:rPr>
        <w:t xml:space="preserve"> </w:t>
      </w:r>
      <w:r>
        <w:rPr>
          <w:rFonts w:cs="Courier New"/>
          <w:szCs w:val="24"/>
        </w:rPr>
        <w:t xml:space="preserve">▪ </w:t>
      </w:r>
      <w:r>
        <w:rPr>
          <w:i/>
          <w:szCs w:val="24"/>
        </w:rPr>
        <w:t>(solo in caso di raggruppamento)</w:t>
      </w:r>
      <w:r>
        <w:rPr>
          <w:szCs w:val="24"/>
        </w:rPr>
        <w:t xml:space="preserve"> </w:t>
      </w:r>
      <w:r>
        <w:rPr>
          <w:b/>
          <w:szCs w:val="24"/>
        </w:rPr>
        <w:t>DICHIARA</w:t>
      </w:r>
      <w:r>
        <w:rPr>
          <w:szCs w:val="24"/>
        </w:rPr>
        <w:t xml:space="preserve"> che le altre imprese aderenti al raggruppamento non sono assoggettate ad una procedura concorsuale, ai sensi dell’articolo 95, commi 4 e 5, del decreto legislativo n. 14/2019</w:t>
      </w:r>
    </w:p>
    <w:p>
      <w:pPr>
        <w:pStyle w:val="ListParagraph"/>
        <w:keepLines/>
        <w:tabs>
          <w:tab w:val="clear" w:pos="397"/>
          <w:tab w:val="left" w:pos="8647" w:leader="none"/>
        </w:tabs>
        <w:ind w:left="0" w:hanging="0"/>
        <w:rPr>
          <w:rFonts w:cs="Courier New"/>
          <w:szCs w:val="24"/>
        </w:rPr>
      </w:pPr>
      <w:r>
        <w:rPr>
          <w:rFonts w:cs="Courier New"/>
          <w:szCs w:val="24"/>
        </w:rPr>
      </w:r>
    </w:p>
    <w:p>
      <w:pPr>
        <w:pStyle w:val="ListParagraph"/>
        <w:keepLines/>
        <w:tabs>
          <w:tab w:val="clear" w:pos="397"/>
          <w:tab w:val="left" w:pos="8647" w:leader="none"/>
        </w:tabs>
        <w:ind w:left="284" w:hanging="284"/>
        <w:rPr>
          <w:rFonts w:cs="" w:cstheme="minorBidi"/>
          <w:sz w:val="20"/>
          <w:szCs w:val="20"/>
        </w:rPr>
      </w:pPr>
      <w:r>
        <w:rPr>
          <w:rFonts w:eastAsia="Times New Roman" w:cs="Times New Roman" w:ascii="Times New Roman" w:hAnsi="Times New Roman"/>
          <w:sz w:val="40"/>
          <w:szCs w:val="40"/>
        </w:rPr>
        <w:sym w:font="Times New Roman" w:char="f00a"/>
      </w:r>
      <w:r>
        <w:rPr>
          <w:b/>
          <w:szCs w:val="24"/>
        </w:rPr>
        <w:t>ALLEGA</w:t>
      </w:r>
      <w:r>
        <w:rPr>
          <w:szCs w:val="24"/>
        </w:rPr>
        <w:t xml:space="preserve"> la relazione di un professionista in possesso dei requisiti di cui all'articolo 2, comma 1, lettera o) del decreto legislativo succitato che attesta la conformità al piano e la ragionevole capacità di adempimento del contratto</w:t>
      </w:r>
    </w:p>
    <w:p>
      <w:pPr>
        <w:pStyle w:val="ListParagraph"/>
        <w:rPr>
          <w:b/>
          <w:color w:val="4BACC6" w:themeColor="accent5"/>
          <w:sz w:val="20"/>
          <w:szCs w:val="20"/>
          <w:highlight w:val="yellow"/>
        </w:rPr>
      </w:pPr>
      <w:r>
        <w:rPr>
          <w:b/>
          <w:color w:val="4BACC6" w:themeColor="accent5"/>
          <w:sz w:val="20"/>
          <w:szCs w:val="20"/>
          <w:highlight w:val="yellow"/>
        </w:rPr>
      </w:r>
    </w:p>
    <w:p>
      <w:pPr>
        <w:pStyle w:val="ListParagraph"/>
        <w:suppressAutoHyphens w:val="true"/>
        <w:spacing w:lineRule="auto" w:line="252" w:before="0" w:after="160"/>
        <w:ind w:left="502" w:hanging="0"/>
        <w:contextualSpacing/>
        <w:jc w:val="center"/>
        <w:rPr>
          <w:b/>
          <w:color w:val="4BACC6" w:themeColor="accent5"/>
          <w:szCs w:val="24"/>
          <w:highlight w:val="yellow"/>
        </w:rPr>
      </w:pPr>
      <w:r>
        <w:rPr>
          <w:b/>
          <w:szCs w:val="24"/>
          <w:highlight w:val="yellow"/>
          <w:bdr w:val="single" w:sz="4" w:space="0" w:color="000000"/>
        </w:rPr>
        <w:t>Dichiarazioni in caso di sottoposizione a sequestro/confisca</w:t>
      </w:r>
    </w:p>
    <w:p>
      <w:pPr>
        <w:pStyle w:val="ListParagraph"/>
        <w:rPr>
          <w:b/>
          <w:color w:val="4BACC6" w:themeColor="accent5"/>
          <w:sz w:val="20"/>
          <w:szCs w:val="20"/>
          <w:highlight w:val="yellow"/>
        </w:rPr>
      </w:pPr>
      <w:r>
        <w:rPr>
          <w:b/>
          <w:color w:val="4BACC6" w:themeColor="accent5"/>
          <w:sz w:val="20"/>
          <w:szCs w:val="20"/>
          <w:highlight w:val="yellow"/>
        </w:rPr>
      </w:r>
    </w:p>
    <w:p>
      <w:pPr>
        <w:pStyle w:val="ListParagraph"/>
        <w:ind w:left="0" w:hanging="0"/>
        <w:rPr>
          <w:i/>
          <w:i/>
          <w:sz w:val="20"/>
          <w:szCs w:val="20"/>
          <w:highlight w:val="yellow"/>
        </w:rPr>
      </w:pPr>
      <w:r>
        <w:rPr>
          <w:i/>
          <w:sz w:val="20"/>
          <w:szCs w:val="20"/>
          <w:highlight w:val="yellow"/>
        </w:rPr>
        <w:t>(In caso di</w:t>
      </w:r>
      <w:r>
        <w:rPr>
          <w:b/>
          <w:i/>
          <w:sz w:val="20"/>
          <w:szCs w:val="20"/>
          <w:highlight w:val="yellow"/>
        </w:rPr>
        <w:t xml:space="preserve"> </w:t>
      </w:r>
      <w:r>
        <w:rPr>
          <w:i/>
          <w:sz w:val="20"/>
          <w:szCs w:val="20"/>
          <w:highlight w:val="yellow"/>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pPr>
        <w:pStyle w:val="ListParagraph"/>
        <w:ind w:left="284" w:hanging="284"/>
        <w:rPr>
          <w:rFonts w:cs="Courier New"/>
          <w:color w:val="FF0000"/>
          <w:sz w:val="20"/>
          <w:szCs w:val="20"/>
        </w:rPr>
      </w:pPr>
      <w:r>
        <w:rPr>
          <w:rFonts w:eastAsia="Times New Roman" w:cs="Times New Roman" w:ascii="Times New Roman" w:hAnsi="Times New Roman"/>
          <w:sz w:val="40"/>
          <w:szCs w:val="40"/>
        </w:rPr>
        <w:sym w:font="Times New Roman" w:char="f00a"/>
      </w:r>
      <w:r>
        <w:rPr>
          <w:rFonts w:ascii="Times New Roman" w:hAnsi="Times New Roman"/>
          <w:sz w:val="22"/>
        </w:rPr>
        <w:t xml:space="preserve"> </w:t>
      </w:r>
      <w:r>
        <w:rPr>
          <w:rFonts w:cs="Courier New"/>
          <w:sz w:val="20"/>
          <w:szCs w:val="20"/>
          <w:highlight w:val="yellow"/>
        </w:rPr>
        <w:t xml:space="preserve"> </w:t>
      </w:r>
      <w:r>
        <w:rPr>
          <w:rFonts w:cs="Courier New"/>
          <w:sz w:val="20"/>
          <w:szCs w:val="20"/>
          <w:highlight w:val="yellow"/>
        </w:rPr>
        <w:tab/>
      </w:r>
      <w:r>
        <w:rPr>
          <w:rFonts w:cs="Courier New"/>
          <w:b/>
          <w:sz w:val="20"/>
          <w:szCs w:val="20"/>
          <w:highlight w:val="yellow"/>
        </w:rPr>
        <w:t xml:space="preserve">DICHIARA </w:t>
      </w:r>
      <w:r>
        <w:rPr>
          <w:rFonts w:cs="Courier New"/>
          <w:sz w:val="20"/>
          <w:szCs w:val="20"/>
          <w:highlight w:val="yellow"/>
        </w:rPr>
        <w:t>che è stato emesso il provvedimento …. (</w:t>
      </w:r>
      <w:r>
        <w:rPr>
          <w:rFonts w:cs="Courier New"/>
          <w:i/>
          <w:sz w:val="20"/>
          <w:szCs w:val="20"/>
          <w:highlight w:val="yellow"/>
        </w:rPr>
        <w:t>indicare il tipo di provvedimento … Sottoposizione a sequestro o confisca ai sensi dell'articolo 240-bis del codice penale o degli articoli 20 e 24 del decreto legislativo 6 settembre 2011, n. 159, e affidamento a custode o amministratore giudiziario o finanziario</w:t>
      </w:r>
      <w:r>
        <w:rPr>
          <w:rFonts w:cs="Courier New"/>
          <w:sz w:val="20"/>
          <w:szCs w:val="20"/>
          <w:highlight w:val="yellow"/>
        </w:rPr>
        <w:t>) in data … da parte di ….</w:t>
      </w:r>
    </w:p>
    <w:p>
      <w:pPr>
        <w:pStyle w:val="ListParagraph"/>
        <w:jc w:val="center"/>
        <w:rPr>
          <w:rFonts w:cs="" w:cstheme="minorBidi"/>
          <w:b/>
          <w:sz w:val="20"/>
          <w:szCs w:val="20"/>
        </w:rPr>
      </w:pPr>
      <w:r>
        <w:rPr>
          <w:rFonts w:cs="" w:cstheme="minorBidi"/>
          <w:b/>
          <w:sz w:val="20"/>
          <w:szCs w:val="20"/>
        </w:rPr>
      </w:r>
    </w:p>
    <w:p>
      <w:pPr>
        <w:pStyle w:val="ListParagraph"/>
        <w:jc w:val="center"/>
        <w:rPr>
          <w:rFonts w:cs="" w:cstheme="minorBidi"/>
          <w:b/>
          <w:sz w:val="20"/>
          <w:szCs w:val="20"/>
        </w:rPr>
      </w:pPr>
      <w:r>
        <w:rPr>
          <w:rFonts w:cs="" w:cstheme="minorBidi"/>
          <w:b/>
          <w:sz w:val="20"/>
          <w:szCs w:val="20"/>
        </w:rPr>
        <w:t>==============</w:t>
      </w:r>
    </w:p>
    <w:p>
      <w:pPr>
        <w:pStyle w:val="Normal"/>
        <w:shd w:val="clear" w:color="auto" w:fill="FFFFFF"/>
        <w:spacing w:before="120" w:after="0"/>
        <w:rPr>
          <w:rFonts w:ascii="Times New Roman" w:hAnsi="Times New Roman"/>
          <w:sz w:val="22"/>
        </w:rPr>
      </w:pPr>
      <w:r>
        <w:rPr>
          <w:rFonts w:eastAsia="Times New Roman" w:cs="Times New Roman" w:ascii="Times New Roman" w:hAnsi="Times New Roman"/>
          <w:sz w:val="40"/>
          <w:szCs w:val="40"/>
        </w:rPr>
        <w:sym w:font="Times New Roman" w:char="f00a"/>
      </w:r>
      <w:r>
        <w:rPr>
          <w:rFonts w:ascii="Times New Roman" w:hAnsi="Times New Roman"/>
          <w:sz w:val="22"/>
        </w:rPr>
        <w:t xml:space="preserve"> –  </w:t>
      </w:r>
      <w:r>
        <w:rPr>
          <w:rFonts w:ascii="Times New Roman" w:hAnsi="Times New Roman"/>
          <w:sz w:val="22"/>
        </w:rPr>
        <w:t>di non aver affidato incarichi in violazione dell’art. 53, comma 16ter del D.Lgs. 165/2001;</w:t>
      </w:r>
    </w:p>
    <w:p>
      <w:pPr>
        <w:pStyle w:val="ListParagraph"/>
        <w:widowControl w:val="false"/>
        <w:tabs>
          <w:tab w:val="clear" w:pos="397"/>
          <w:tab w:val="left" w:pos="559" w:leader="none"/>
        </w:tabs>
        <w:spacing w:lineRule="auto" w:line="240" w:before="71" w:after="0"/>
        <w:ind w:left="0" w:right="-6" w:hanging="0"/>
        <w:rPr>
          <w:szCs w:val="24"/>
        </w:rPr>
      </w:pPr>
      <w:r>
        <w:rPr>
          <w:rFonts w:eastAsia="Times New Roman" w:cs="Times New Roman" w:ascii="Times New Roman" w:hAnsi="Times New Roman"/>
          <w:sz w:val="40"/>
          <w:szCs w:val="40"/>
        </w:rPr>
        <w:sym w:font="Times New Roman" w:char="f00a"/>
      </w:r>
      <w:r>
        <w:rPr>
          <w:rFonts w:ascii="Times New Roman" w:hAnsi="Times New Roman"/>
          <w:sz w:val="22"/>
        </w:rPr>
        <w:t xml:space="preserve"> – </w:t>
      </w:r>
      <w:r>
        <w:rPr>
          <w:rFonts w:ascii="Times New Roman" w:hAnsi="Times New Roman"/>
          <w:sz w:val="22"/>
        </w:rPr>
        <w:t xml:space="preserve">eventuale  </w:t>
      </w:r>
      <w:r>
        <w:rPr>
          <w:rFonts w:ascii="Times New Roman" w:hAnsi="Times New Roman"/>
          <w:b/>
          <w:bCs/>
          <w:sz w:val="40"/>
          <w:szCs w:val="40"/>
        </w:rPr>
        <w:t xml:space="preserve"> </w:t>
      </w:r>
      <w:r>
        <w:rPr>
          <w:b/>
          <w:szCs w:val="24"/>
        </w:rPr>
        <w:t xml:space="preserve"> di essere iscritto </w:t>
      </w:r>
      <w:r>
        <w:rPr>
          <w:szCs w:val="24"/>
        </w:rPr>
        <w:t xml:space="preserve">nell’elenco dei fornitori, prestatori di servizi ed esecutori di lavori non soggetti a tentativo di infiltrazione mafiosa </w:t>
      </w:r>
      <w:r>
        <w:rPr>
          <w:b/>
          <w:szCs w:val="24"/>
        </w:rPr>
        <w:t>(</w:t>
      </w:r>
      <w:r>
        <w:rPr>
          <w:b/>
          <w:i/>
          <w:szCs w:val="24"/>
        </w:rPr>
        <w:t>c.d. white list</w:t>
      </w:r>
      <w:r>
        <w:rPr>
          <w:b/>
          <w:szCs w:val="24"/>
        </w:rPr>
        <w:t>)</w:t>
      </w:r>
      <w:r>
        <w:rPr>
          <w:szCs w:val="24"/>
        </w:rPr>
        <w:t xml:space="preserve"> istituito presso la Prefettura della Provincia di ______________ ovvero di aver  aver presentato domanda di iscrizione al predetto elenco (</w:t>
      </w:r>
      <w:r>
        <w:rPr>
          <w:i/>
          <w:szCs w:val="24"/>
        </w:rPr>
        <w:t>cfr. Circolare Ministero dell’Interno prot. 25954 del 23 marzo 2016 e DPCM 18 aprile 2013 come aggiornato dal DPCM 24 novembre 2016</w:t>
      </w:r>
      <w:r>
        <w:rPr>
          <w:szCs w:val="24"/>
        </w:rPr>
        <w:t>).</w:t>
      </w:r>
    </w:p>
    <w:p>
      <w:pPr>
        <w:pStyle w:val="Normal"/>
        <w:rPr>
          <w:rFonts w:ascii="Times New Roman" w:hAnsi="Times New Roman"/>
          <w:b/>
          <w:bCs/>
          <w:sz w:val="28"/>
          <w:szCs w:val="28"/>
        </w:rPr>
      </w:pPr>
      <w:r>
        <w:rPr>
          <w:rFonts w:ascii="Times New Roman" w:hAnsi="Times New Roman"/>
          <w:b/>
          <w:bCs/>
          <w:sz w:val="28"/>
          <w:szCs w:val="28"/>
        </w:rPr>
      </w:r>
    </w:p>
    <w:p>
      <w:pPr>
        <w:pStyle w:val="Normal"/>
        <w:spacing w:before="120" w:after="60"/>
        <w:rPr>
          <w:szCs w:val="24"/>
        </w:rPr>
      </w:pPr>
      <w:r>
        <w:rPr>
          <w:rFonts w:eastAsia="Times New Roman" w:cs="Times New Roman" w:ascii="Times New Roman" w:hAnsi="Times New Roman"/>
          <w:sz w:val="40"/>
          <w:szCs w:val="40"/>
        </w:rPr>
        <w:sym w:font="Times New Roman" w:char="f00a"/>
      </w:r>
      <w:r>
        <w:rPr>
          <w:rFonts w:ascii="Times New Roman" w:hAnsi="Times New Roman"/>
          <w:sz w:val="22"/>
        </w:rPr>
        <w:t xml:space="preserve"> – </w:t>
      </w:r>
      <w:r>
        <w:rPr>
          <w:b/>
          <w:szCs w:val="24"/>
        </w:rPr>
        <w:t xml:space="preserve">di accettare ed impegnarsi a rispettare, come meglio specificato nella parte finale del presente modello, </w:t>
      </w:r>
      <w:r>
        <w:rPr>
          <w:szCs w:val="24"/>
        </w:rPr>
        <w:t xml:space="preserve">le clausole contenute nel protocollo di legalità/patto di integrità  ai sensi dell’articolo 83-bis del decreto legislativo n. 159/2011. </w:t>
      </w:r>
    </w:p>
    <w:p>
      <w:pPr>
        <w:pStyle w:val="Corpodeltesto"/>
        <w:spacing w:before="117" w:after="0"/>
        <w:ind w:right="-6" w:hanging="0"/>
        <w:rPr/>
      </w:pPr>
      <w:r>
        <w:rPr/>
      </w:r>
    </w:p>
    <w:p>
      <w:pPr>
        <w:pStyle w:val="Corpodeltesto"/>
        <w:spacing w:before="117" w:after="0"/>
        <w:ind w:right="-6" w:hanging="0"/>
        <w:rPr>
          <w:highlight w:val="yellow"/>
        </w:rPr>
      </w:pPr>
      <w:r>
        <w:rPr>
          <w:rFonts w:eastAsia="Times New Roman" w:cs="Times New Roman" w:ascii="Times New Roman" w:hAnsi="Times New Roman"/>
          <w:sz w:val="40"/>
          <w:szCs w:val="40"/>
        </w:rPr>
        <w:sym w:font="Times New Roman" w:char="f00a"/>
      </w:r>
      <w:r>
        <w:rPr>
          <w:sz w:val="22"/>
        </w:rPr>
        <w:t xml:space="preserve"> – </w:t>
      </w:r>
      <w:r>
        <w:rPr>
          <w:sz w:val="22"/>
          <w:lang w:val="it-IT"/>
        </w:rPr>
        <w:t xml:space="preserve">ribadisce di aver completamente </w:t>
      </w:r>
      <w:r>
        <w:rPr>
          <w:highlight w:val="yellow"/>
        </w:rPr>
        <w:t xml:space="preserve"> assolto gli obblighi di cui alla Legge 68/1999; </w:t>
      </w:r>
    </w:p>
    <w:p>
      <w:pPr>
        <w:pStyle w:val="Corpodeltesto"/>
        <w:spacing w:before="117" w:after="0"/>
        <w:ind w:right="-6" w:hanging="0"/>
        <w:rPr>
          <w:sz w:val="40"/>
          <w:szCs w:val="40"/>
        </w:rPr>
      </w:pPr>
      <w:r>
        <w:rPr>
          <w:sz w:val="40"/>
          <w:szCs w:val="40"/>
        </w:rPr>
      </w:r>
    </w:p>
    <w:p>
      <w:pPr>
        <w:pStyle w:val="Corpodeltesto"/>
        <w:spacing w:before="117" w:after="0"/>
        <w:ind w:right="-6" w:hanging="0"/>
        <w:rPr>
          <w:b/>
          <w:szCs w:val="24"/>
          <w:lang w:val="it-IT"/>
        </w:rPr>
      </w:pPr>
      <w:r>
        <w:rPr>
          <w:rFonts w:eastAsia="Times New Roman" w:cs="Times New Roman" w:ascii="Times New Roman" w:hAnsi="Times New Roman"/>
          <w:sz w:val="40"/>
          <w:szCs w:val="40"/>
        </w:rPr>
        <w:sym w:font="Times New Roman" w:char="f00a"/>
      </w:r>
      <w:r>
        <w:rPr>
          <w:sz w:val="22"/>
        </w:rPr>
        <w:t xml:space="preserve"> – </w:t>
      </w:r>
      <w:r>
        <w:rPr>
          <w:b/>
          <w:bCs/>
          <w:sz w:val="40"/>
          <w:szCs w:val="40"/>
        </w:rPr>
        <w:t xml:space="preserve"> </w:t>
      </w:r>
      <w:r>
        <w:rPr>
          <w:b/>
          <w:szCs w:val="24"/>
        </w:rPr>
        <w:t xml:space="preserve"> </w:t>
      </w:r>
      <w:r>
        <w:rPr>
          <w:b/>
          <w:szCs w:val="24"/>
        </w:rPr>
        <w:t>di</w:t>
      </w:r>
      <w:r>
        <w:rPr>
          <w:b/>
          <w:szCs w:val="24"/>
          <w:lang w:val="it-IT"/>
        </w:rPr>
        <w:t xml:space="preserve"> aver numero di dipendenti inferiore a 15 e pertanto di non essere tenuto al rispetto degli obblighi di cui alla Legge 68/1999;</w:t>
      </w:r>
    </w:p>
    <w:p>
      <w:pPr>
        <w:pStyle w:val="Corpodeltesto"/>
        <w:spacing w:before="117" w:after="0"/>
        <w:ind w:right="-6" w:hanging="0"/>
        <w:jc w:val="center"/>
        <w:rPr>
          <w:highlight w:val="yellow"/>
          <w:lang w:val="it-IT"/>
        </w:rPr>
      </w:pPr>
      <w:r>
        <w:rPr>
          <w:highlight w:val="yellow"/>
          <w:lang w:val="it-IT"/>
        </w:rPr>
        <w:t>=======</w:t>
      </w:r>
    </w:p>
    <w:p>
      <w:pPr>
        <w:pStyle w:val="Corpodeltesto"/>
        <w:pBdr>
          <w:top w:val="single" w:sz="4" w:space="1" w:color="000000"/>
          <w:left w:val="single" w:sz="4" w:space="4" w:color="000000"/>
          <w:bottom w:val="single" w:sz="4" w:space="1" w:color="000000"/>
          <w:right w:val="single" w:sz="4" w:space="4" w:color="000000"/>
        </w:pBdr>
        <w:spacing w:before="117" w:after="0"/>
        <w:ind w:right="-6" w:hanging="0"/>
        <w:jc w:val="center"/>
        <w:rPr>
          <w:b/>
          <w:highlight w:val="yellow"/>
          <w:lang w:val="it-IT"/>
        </w:rPr>
      </w:pPr>
      <w:r>
        <w:rPr>
          <w:b/>
          <w:highlight w:val="yellow"/>
          <w:lang w:val="it-IT"/>
        </w:rPr>
        <w:t>In caso di Operatore Economico con un numero di dipendenti compreso tra 15 e 50:</w:t>
      </w:r>
    </w:p>
    <w:p>
      <w:pPr>
        <w:pStyle w:val="Corpodeltesto"/>
        <w:spacing w:before="117" w:after="0"/>
        <w:ind w:right="-6" w:hanging="0"/>
        <w:rPr/>
      </w:pPr>
      <w:r>
        <w:rPr/>
      </w:r>
    </w:p>
    <w:p>
      <w:pPr>
        <w:pStyle w:val="Normal"/>
        <w:spacing w:before="60" w:after="0"/>
        <w:rPr>
          <w:szCs w:val="24"/>
        </w:rPr>
      </w:pPr>
      <w:r>
        <w:rPr>
          <w:rFonts w:eastAsia="Times New Roman" w:cs="Times New Roman" w:ascii="Times New Roman" w:hAnsi="Times New Roman"/>
          <w:sz w:val="40"/>
          <w:szCs w:val="40"/>
        </w:rPr>
        <w:sym w:font="Times New Roman" w:char="f00a"/>
      </w:r>
      <w:r>
        <w:rPr>
          <w:rFonts w:ascii="Times New Roman" w:hAnsi="Times New Roman"/>
          <w:sz w:val="22"/>
        </w:rPr>
        <w:t xml:space="preserve"> – </w:t>
      </w:r>
      <w:r>
        <w:rPr>
          <w:szCs w:val="24"/>
        </w:rPr>
        <w:t xml:space="preserve"> </w:t>
      </w:r>
      <w:r>
        <w:rPr>
          <w:szCs w:val="24"/>
        </w:rPr>
        <w:t>DICHIARA che nei dodici mesi precedenti al termine di presentazione dell’offerta NON  ha omesso di produrre alla stazione appaltante di un precedente contratto, una relazione di genere sulla situazione del personale maschile e femminile</w:t>
      </w:r>
    </w:p>
    <w:p>
      <w:pPr>
        <w:pStyle w:val="Normal"/>
        <w:spacing w:before="60" w:after="0"/>
        <w:jc w:val="center"/>
        <w:rPr>
          <w:szCs w:val="24"/>
        </w:rPr>
      </w:pPr>
      <w:r>
        <w:rPr>
          <w:szCs w:val="24"/>
        </w:rPr>
        <w:t>=======</w:t>
      </w:r>
    </w:p>
    <w:p>
      <w:pPr>
        <w:pStyle w:val="Corpodeltesto"/>
        <w:pBdr>
          <w:top w:val="single" w:sz="4" w:space="1" w:color="000000"/>
          <w:left w:val="single" w:sz="4" w:space="4" w:color="000000"/>
          <w:bottom w:val="single" w:sz="4" w:space="1" w:color="000000"/>
          <w:right w:val="single" w:sz="4" w:space="4" w:color="000000"/>
        </w:pBdr>
        <w:spacing w:before="117" w:after="0"/>
        <w:ind w:right="-6" w:hanging="0"/>
        <w:rPr>
          <w:sz w:val="40"/>
          <w:szCs w:val="40"/>
        </w:rPr>
      </w:pPr>
      <w:r>
        <w:rPr>
          <w:b/>
          <w:highlight w:val="yellow"/>
          <w:lang w:val="it-IT"/>
        </w:rPr>
        <w:t>In caso di Operatore Economico con un numero di dipendenti superiore a  50</w:t>
      </w:r>
    </w:p>
    <w:p>
      <w:pPr>
        <w:pStyle w:val="Corpodeltesto"/>
        <w:spacing w:before="117" w:after="0"/>
        <w:ind w:right="-6" w:hanging="0"/>
        <w:rPr/>
      </w:pPr>
      <w:r>
        <w:rPr>
          <w:rFonts w:eastAsia="Times New Roman" w:cs="Times New Roman" w:ascii="Times New Roman" w:hAnsi="Times New Roman"/>
          <w:sz w:val="40"/>
          <w:szCs w:val="40"/>
        </w:rPr>
        <w:sym w:font="Times New Roman" w:char="f00a"/>
      </w:r>
      <w:r>
        <w:rPr>
          <w:sz w:val="22"/>
        </w:rPr>
        <w:t xml:space="preserve"> – </w:t>
      </w:r>
      <w:r>
        <w:rPr>
          <w:sz w:val="22"/>
          <w:lang w:val="it-IT"/>
        </w:rPr>
        <w:t>dichiara</w:t>
      </w:r>
      <w:r>
        <w:rPr>
          <w:b/>
          <w:szCs w:val="24"/>
        </w:rPr>
        <w:t xml:space="preserve"> di</w:t>
      </w:r>
      <w:r>
        <w:rPr>
          <w:b/>
          <w:szCs w:val="24"/>
          <w:lang w:val="it-IT"/>
        </w:rPr>
        <w:t xml:space="preserve"> presentare in allegato </w:t>
      </w:r>
      <w:r>
        <w:rPr>
          <w:b/>
          <w:highlight w:val="yellow"/>
        </w:rPr>
        <w:t xml:space="preserve">il rapporto  biennale sulla situazione del personale </w:t>
      </w:r>
      <w:r>
        <w:rPr>
          <w:highlight w:val="yellow"/>
        </w:rPr>
        <w:t>maschile e femminile</w:t>
      </w:r>
      <w:r>
        <w:rPr>
          <w:highlight w:val="yellow"/>
          <w:lang w:val="it-IT"/>
        </w:rPr>
        <w:t xml:space="preserve"> art. 46 del D.Lgs. 198/2021</w:t>
      </w:r>
      <w:r>
        <w:rPr>
          <w:highlight w:val="yellow"/>
        </w:rPr>
        <w:t>, inviato al Ministero del Lavoro e delle Politiche Sociali e alle rappresentanze sindacali aziendali</w:t>
      </w:r>
    </w:p>
    <w:p>
      <w:pPr>
        <w:pStyle w:val="Normal"/>
        <w:spacing w:before="0" w:after="120"/>
        <w:rPr>
          <w:rFonts w:ascii="Titillium" w:hAnsi="Titillium" w:cs="Calibri"/>
          <w:sz w:val="18"/>
          <w:szCs w:val="18"/>
        </w:rPr>
      </w:pPr>
      <w:r>
        <w:rPr>
          <w:rFonts w:cs="Calibri" w:ascii="Titillium" w:hAnsi="Titillium"/>
          <w:sz w:val="18"/>
          <w:szCs w:val="18"/>
        </w:rPr>
      </w:r>
    </w:p>
    <w:p>
      <w:pPr>
        <w:pStyle w:val="Normal"/>
        <w:spacing w:before="0" w:after="120"/>
        <w:rPr>
          <w:rFonts w:ascii="Times New Roman" w:hAnsi="Times New Roman"/>
          <w:b/>
          <w:bCs/>
          <w:i/>
          <w:i/>
          <w:szCs w:val="24"/>
        </w:rPr>
      </w:pPr>
      <w:r>
        <w:rPr>
          <w:rFonts w:eastAsia="Times New Roman" w:cs="Times New Roman" w:ascii="Times New Roman" w:hAnsi="Times New Roman"/>
          <w:sz w:val="40"/>
          <w:szCs w:val="40"/>
        </w:rPr>
        <w:sym w:font="Times New Roman" w:char="f00a"/>
      </w:r>
      <w:r>
        <w:rPr>
          <w:rFonts w:ascii="Times New Roman" w:hAnsi="Times New Roman"/>
          <w:sz w:val="22"/>
        </w:rPr>
        <w:t xml:space="preserve"> </w:t>
      </w:r>
      <w:r>
        <w:rPr>
          <w:rFonts w:ascii="Times New Roman" w:hAnsi="Times New Roman"/>
          <w:szCs w:val="24"/>
        </w:rPr>
        <w:t xml:space="preserve">– </w:t>
      </w:r>
      <w:r>
        <w:rPr>
          <w:rFonts w:ascii="Times New Roman" w:hAnsi="Times New Roman"/>
          <w:szCs w:val="24"/>
        </w:rPr>
        <w:t>nel caso sia previsto dalla lettera di invito, si impegna  in caso di aggiudicazione di un  contratto di lavori, dichiara di impegnarsi   ad assicurare (per l’esecuzione del contratto o per la realizzazione di attività ad esso connesse o strumentali:</w:t>
      </w:r>
    </w:p>
    <w:p>
      <w:pPr>
        <w:pStyle w:val="ListParagraph"/>
        <w:numPr>
          <w:ilvl w:val="0"/>
          <w:numId w:val="4"/>
        </w:numPr>
        <w:spacing w:before="0" w:after="120"/>
        <w:rPr>
          <w:rFonts w:ascii="Times New Roman" w:hAnsi="Times New Roman"/>
          <w:szCs w:val="24"/>
        </w:rPr>
      </w:pPr>
      <w:r>
        <w:rPr>
          <w:rFonts w:ascii="Times New Roman" w:hAnsi="Times New Roman"/>
          <w:szCs w:val="24"/>
        </w:rPr>
        <w:t>una quota pari al  30% trenta per cento delle assunzioni necessarie  di occupazione giovanile</w:t>
      </w:r>
    </w:p>
    <w:p>
      <w:pPr>
        <w:pStyle w:val="ListParagraph"/>
        <w:widowControl w:val="false"/>
        <w:numPr>
          <w:ilvl w:val="0"/>
          <w:numId w:val="4"/>
        </w:numPr>
        <w:ind w:left="851" w:hanging="426"/>
        <w:rPr>
          <w:rFonts w:ascii="Times New Roman" w:hAnsi="Times New Roman"/>
          <w:szCs w:val="24"/>
        </w:rPr>
      </w:pPr>
      <w:r>
        <w:rPr>
          <w:rFonts w:ascii="Times New Roman" w:hAnsi="Times New Roman"/>
          <w:szCs w:val="24"/>
        </w:rPr>
        <w:t>una quota pari al 30% trenta per cento delle assunzioni necessarie di occupazione femminile</w:t>
      </w:r>
    </w:p>
    <w:p>
      <w:pPr>
        <w:pStyle w:val="Normal"/>
        <w:rPr>
          <w:rFonts w:ascii="Times New Roman" w:hAnsi="Times New Roman"/>
          <w:b/>
          <w:bCs/>
          <w:szCs w:val="24"/>
        </w:rPr>
      </w:pPr>
      <w:r>
        <w:rPr>
          <w:rFonts w:ascii="Times New Roman" w:hAnsi="Times New Roman"/>
          <w:b/>
          <w:bCs/>
          <w:szCs w:val="24"/>
        </w:rPr>
      </w:r>
    </w:p>
    <w:p>
      <w:pPr>
        <w:pStyle w:val="Normal"/>
        <w:jc w:val="center"/>
        <w:rPr>
          <w:rFonts w:ascii="Times New Roman" w:hAnsi="Times New Roman"/>
          <w:b/>
          <w:bCs/>
          <w:sz w:val="28"/>
          <w:szCs w:val="28"/>
        </w:rPr>
      </w:pPr>
      <w:r>
        <w:rPr>
          <w:rFonts w:ascii="Times New Roman" w:hAnsi="Times New Roman"/>
          <w:b/>
          <w:bCs/>
          <w:sz w:val="28"/>
          <w:szCs w:val="28"/>
        </w:rPr>
        <w:t xml:space="preserve">DICHIARA INOLTRE </w:t>
      </w:r>
    </w:p>
    <w:p>
      <w:pPr>
        <w:pStyle w:val="Normal"/>
        <w:spacing w:before="0" w:after="120"/>
        <w:ind w:left="426" w:hanging="0"/>
        <w:jc w:val="center"/>
        <w:rPr>
          <w:rFonts w:ascii="Times New Roman" w:hAnsi="Times New Roman"/>
          <w:b/>
          <w:sz w:val="22"/>
        </w:rPr>
      </w:pPr>
      <w:r>
        <w:rPr>
          <w:rFonts w:ascii="Times New Roman" w:hAnsi="Times New Roman"/>
          <w:b/>
          <w:sz w:val="22"/>
        </w:rPr>
        <w:t>I SEGUENTI REQUISITI DI IDONEITA’ PROFESSIONALE :</w:t>
      </w:r>
    </w:p>
    <w:p>
      <w:pPr>
        <w:pStyle w:val="ListParagraph"/>
        <w:widowControl w:val="false"/>
        <w:tabs>
          <w:tab w:val="clear" w:pos="397"/>
          <w:tab w:val="left" w:pos="559" w:leader="none"/>
        </w:tabs>
        <w:spacing w:lineRule="auto" w:line="240" w:before="71" w:after="0"/>
        <w:ind w:left="0" w:right="-6" w:hanging="0"/>
        <w:rPr>
          <w:szCs w:val="24"/>
        </w:rPr>
      </w:pPr>
      <w:r>
        <w:rPr>
          <w:rFonts w:eastAsia="Symbol" w:cs="Symbol" w:ascii="Symbol" w:hAnsi="Symbol"/>
          <w:b/>
          <w:bCs/>
          <w:sz w:val="40"/>
          <w:szCs w:val="40"/>
        </w:rPr>
        <w:sym w:font="Symbol" w:char="f07f"/>
      </w:r>
      <w:r>
        <w:rPr>
          <w:rFonts w:ascii="Times New Roman" w:hAnsi="Times New Roman"/>
          <w:b/>
          <w:bCs/>
          <w:sz w:val="40"/>
          <w:szCs w:val="40"/>
        </w:rPr>
        <w:t xml:space="preserve"> </w:t>
      </w:r>
      <w:r>
        <w:rPr>
          <w:b/>
          <w:szCs w:val="24"/>
        </w:rPr>
        <w:t xml:space="preserve">di essere iscritto  </w:t>
      </w:r>
      <w:r>
        <w:rPr>
          <w:szCs w:val="24"/>
        </w:rPr>
        <w:t xml:space="preserve">nel registro tenuto dalla </w:t>
      </w:r>
      <w:r>
        <w:rPr>
          <w:b/>
          <w:szCs w:val="24"/>
        </w:rPr>
        <w:t xml:space="preserve">Camera di Commercio Industria, Artigianato e Agricoltura di __________________ </w:t>
      </w:r>
      <w:r>
        <w:rPr>
          <w:szCs w:val="24"/>
        </w:rPr>
        <w:t xml:space="preserve">oppure nel registro delle commissioni provinciali per l’artigianato </w:t>
      </w:r>
      <w:r>
        <w:rPr>
          <w:b/>
          <w:szCs w:val="24"/>
          <w:u w:val="single"/>
        </w:rPr>
        <w:t>per attività coerenti con quelle oggetto del presente avviso</w:t>
      </w:r>
    </w:p>
    <w:p>
      <w:pPr>
        <w:pStyle w:val="ListParagraph"/>
        <w:widowControl w:val="false"/>
        <w:tabs>
          <w:tab w:val="clear" w:pos="397"/>
          <w:tab w:val="left" w:pos="559" w:leader="none"/>
        </w:tabs>
        <w:spacing w:lineRule="auto" w:line="240" w:before="71" w:after="0"/>
        <w:ind w:left="0" w:right="-6" w:hanging="0"/>
        <w:rPr>
          <w:szCs w:val="24"/>
        </w:rPr>
      </w:pPr>
      <w:r>
        <w:rPr>
          <w:szCs w:val="24"/>
        </w:rPr>
      </w:r>
    </w:p>
    <w:p>
      <w:pPr>
        <w:pStyle w:val="ListParagraph"/>
        <w:widowControl w:val="false"/>
        <w:tabs>
          <w:tab w:val="clear" w:pos="397"/>
          <w:tab w:val="left" w:pos="559" w:leader="none"/>
        </w:tabs>
        <w:spacing w:lineRule="auto" w:line="240" w:before="71" w:after="0"/>
        <w:ind w:left="0" w:right="-6" w:hanging="0"/>
        <w:rPr>
          <w:szCs w:val="24"/>
        </w:rPr>
      </w:pPr>
      <w:r>
        <w:rPr>
          <w:rFonts w:eastAsia="Symbol" w:cs="Symbol" w:ascii="Symbol" w:hAnsi="Symbol"/>
          <w:b/>
          <w:bCs/>
          <w:sz w:val="40"/>
          <w:szCs w:val="40"/>
        </w:rPr>
        <w:sym w:font="Symbol" w:char="f07f"/>
      </w:r>
      <w:r>
        <w:rPr>
          <w:rFonts w:ascii="Times New Roman" w:hAnsi="Times New Roman"/>
          <w:b/>
          <w:bCs/>
          <w:sz w:val="40"/>
          <w:szCs w:val="40"/>
        </w:rPr>
        <w:t xml:space="preserve"> </w:t>
      </w:r>
      <w:r>
        <w:rPr>
          <w:b/>
          <w:szCs w:val="24"/>
        </w:rPr>
        <w:t xml:space="preserve"> </w:t>
      </w:r>
      <w:r>
        <w:rPr>
          <w:b/>
          <w:szCs w:val="24"/>
          <w:highlight w:val="yellow"/>
        </w:rPr>
        <w:t>NON OBBLIGATORIO AI FINI DELL’ISCRIZIONE</w:t>
      </w:r>
      <w:r>
        <w:rPr>
          <w:b/>
          <w:szCs w:val="24"/>
        </w:rPr>
        <w:t xml:space="preserve">: di essere iscritto </w:t>
      </w:r>
      <w:r>
        <w:rPr>
          <w:szCs w:val="24"/>
        </w:rPr>
        <w:t xml:space="preserve">nell’elenco dei fornitori, prestatori di servizi ed esecutori di lavori non soggetti a tentativo di infiltrazione mafiosa </w:t>
      </w:r>
      <w:r>
        <w:rPr>
          <w:b/>
          <w:szCs w:val="24"/>
        </w:rPr>
        <w:t>(</w:t>
      </w:r>
      <w:r>
        <w:rPr>
          <w:b/>
          <w:i/>
          <w:szCs w:val="24"/>
        </w:rPr>
        <w:t>c.d. white list</w:t>
      </w:r>
      <w:r>
        <w:rPr>
          <w:b/>
          <w:szCs w:val="24"/>
        </w:rPr>
        <w:t>)</w:t>
      </w:r>
      <w:r>
        <w:rPr>
          <w:szCs w:val="24"/>
        </w:rPr>
        <w:t xml:space="preserve"> istituito presso la Prefettura della Provincia di ______________ ovvero di aver  aver presentato domanda di iscrizione al predetto elenco (</w:t>
      </w:r>
      <w:r>
        <w:rPr>
          <w:i/>
          <w:szCs w:val="24"/>
        </w:rPr>
        <w:t>cfr. Circolare Ministero dell’Interno prot. 25954 del 23 marzo 2016 e DPCM 18 aprile 2013 come aggiornato dal DPCM 24 novembre 2016</w:t>
      </w:r>
      <w:r>
        <w:rPr>
          <w:szCs w:val="24"/>
        </w:rPr>
        <w:t>).</w:t>
      </w:r>
    </w:p>
    <w:p>
      <w:pPr>
        <w:pStyle w:val="ListParagraph"/>
        <w:widowControl w:val="false"/>
        <w:tabs>
          <w:tab w:val="clear" w:pos="397"/>
          <w:tab w:val="left" w:pos="559" w:leader="none"/>
        </w:tabs>
        <w:spacing w:lineRule="auto" w:line="240" w:before="71" w:after="0"/>
        <w:ind w:left="0" w:right="-6" w:hanging="0"/>
        <w:rPr>
          <w:szCs w:val="24"/>
        </w:rPr>
      </w:pPr>
      <w:r>
        <w:rPr>
          <w:szCs w:val="24"/>
        </w:rPr>
      </w:r>
    </w:p>
    <w:p>
      <w:pPr>
        <w:pStyle w:val="Titolo2"/>
        <w:numPr>
          <w:ilvl w:val="1"/>
          <w:numId w:val="10"/>
        </w:numPr>
        <w:suppressAutoHyphens w:val="true"/>
        <w:spacing w:lineRule="auto" w:line="240" w:before="0" w:after="0"/>
        <w:ind w:left="0" w:right="-6" w:hanging="0"/>
        <w:rPr>
          <w:b w:val="false"/>
          <w:caps w:val="false"/>
          <w:smallCaps w:val="false"/>
          <w:szCs w:val="24"/>
        </w:rPr>
      </w:pPr>
      <w:bookmarkStart w:id="2" w:name="_Toc186800229"/>
      <w:r>
        <w:rPr>
          <w:caps w:val="false"/>
          <w:smallCaps w:val="false"/>
          <w:szCs w:val="24"/>
        </w:rPr>
        <w:t>Requisiti di capacità economica e finanziaria</w:t>
      </w:r>
      <w:bookmarkEnd w:id="2"/>
      <w:r>
        <w:rPr>
          <w:caps w:val="false"/>
          <w:smallCaps w:val="false"/>
          <w:szCs w:val="24"/>
        </w:rPr>
        <w:t xml:space="preserve"> (ART. 100, COMMA 11)</w:t>
      </w:r>
    </w:p>
    <w:p>
      <w:pPr>
        <w:pStyle w:val="Corpodeltesto"/>
        <w:ind w:right="-6" w:hanging="0"/>
        <w:rPr>
          <w:b/>
          <w:bCs/>
          <w:sz w:val="40"/>
          <w:szCs w:val="40"/>
        </w:rPr>
      </w:pPr>
      <w:r>
        <w:rPr>
          <w:b/>
          <w:bCs/>
          <w:sz w:val="40"/>
          <w:szCs w:val="40"/>
        </w:rPr>
      </w:r>
    </w:p>
    <w:p>
      <w:pPr>
        <w:pStyle w:val="Corpodeltesto"/>
        <w:ind w:right="-6" w:hanging="0"/>
        <w:rPr>
          <w:b/>
          <w:iCs/>
          <w:u w:val="single"/>
        </w:rPr>
      </w:pPr>
      <w:r>
        <w:rPr>
          <w:rFonts w:eastAsia="Symbol" w:cs="Symbol" w:ascii="Symbol" w:hAnsi="Symbol"/>
          <w:b/>
          <w:bCs/>
          <w:sz w:val="40"/>
          <w:szCs w:val="40"/>
        </w:rPr>
        <w:sym w:font="Symbol" w:char="f07f"/>
      </w:r>
      <w:r>
        <w:rPr>
          <w:b/>
          <w:bCs/>
          <w:sz w:val="40"/>
          <w:szCs w:val="40"/>
          <w:lang w:val="it-IT"/>
        </w:rPr>
        <w:t xml:space="preserve"> </w:t>
      </w:r>
      <w:r>
        <w:rPr>
          <w:b/>
          <w:bCs/>
        </w:rPr>
        <w:t>Fatturato</w:t>
      </w:r>
      <w:r>
        <w:rPr>
          <w:b/>
          <w:bCs/>
          <w:spacing w:val="40"/>
        </w:rPr>
        <w:t xml:space="preserve"> </w:t>
      </w:r>
      <w:r>
        <w:rPr>
          <w:b/>
          <w:bCs/>
        </w:rPr>
        <w:t>globale</w:t>
      </w:r>
      <w:r>
        <w:rPr>
          <w:b/>
          <w:bCs/>
          <w:spacing w:val="40"/>
        </w:rPr>
        <w:t xml:space="preserve"> </w:t>
      </w:r>
      <w:r>
        <w:rPr>
          <w:b/>
          <w:iCs/>
        </w:rPr>
        <w:t>maturato nei migliori tre anni degli ultimi cinque anni precedenti a quello di indizione della procedura</w:t>
      </w:r>
      <w:r>
        <w:rPr>
          <w:rFonts w:cs="Arial" w:ascii="Titillium" w:hAnsi="Titillium"/>
          <w:b/>
          <w:iCs/>
          <w:sz w:val="18"/>
          <w:szCs w:val="18"/>
        </w:rPr>
        <w:t xml:space="preserve"> </w:t>
      </w:r>
      <w:r>
        <w:rPr>
          <w:b/>
          <w:iCs/>
        </w:rPr>
        <w:t>pari almeno ad €</w:t>
      </w:r>
      <w:r>
        <w:rPr>
          <w:b/>
        </w:rPr>
        <w:t xml:space="preserve"> __70</w:t>
      </w:r>
      <w:r>
        <w:rPr>
          <w:b/>
          <w:lang w:val="it-IT"/>
        </w:rPr>
        <w:t>0.000,00</w:t>
      </w:r>
      <w:r>
        <w:rPr>
          <w:b/>
        </w:rPr>
        <w:t>_</w:t>
      </w:r>
      <w:r>
        <w:rPr>
          <w:spacing w:val="40"/>
        </w:rPr>
        <w:t xml:space="preserve"> </w:t>
      </w:r>
      <w:r>
        <w:rPr>
          <w:b/>
          <w:iCs/>
          <w:u w:val="single"/>
        </w:rPr>
        <w:t xml:space="preserve">IVA esclusa. </w:t>
      </w:r>
    </w:p>
    <w:p>
      <w:pPr>
        <w:pStyle w:val="Corpodeltesto"/>
        <w:spacing w:before="58" w:after="0"/>
        <w:ind w:right="-6" w:hanging="0"/>
        <w:rPr/>
      </w:pPr>
      <w:r>
        <w:rPr/>
      </w:r>
    </w:p>
    <w:p>
      <w:pPr>
        <w:pStyle w:val="Titolo2"/>
        <w:numPr>
          <w:ilvl w:val="1"/>
          <w:numId w:val="11"/>
        </w:numPr>
        <w:suppressAutoHyphens w:val="true"/>
        <w:spacing w:lineRule="auto" w:line="240" w:before="0" w:after="0"/>
        <w:ind w:left="0" w:right="-6" w:hanging="0"/>
        <w:rPr>
          <w:b w:val="false"/>
          <w:caps w:val="false"/>
          <w:smallCaps w:val="false"/>
          <w:szCs w:val="24"/>
        </w:rPr>
      </w:pPr>
      <w:bookmarkStart w:id="3" w:name="_Toc186800230"/>
      <w:bookmarkStart w:id="4" w:name="REQUISITI_DI_CAPACITÀ_TECNICA_E_PROFESSI"/>
      <w:bookmarkStart w:id="5" w:name="_bookmark8"/>
      <w:bookmarkEnd w:id="4"/>
      <w:bookmarkEnd w:id="5"/>
      <w:r>
        <w:rPr>
          <w:caps w:val="false"/>
          <w:smallCaps w:val="false"/>
          <w:szCs w:val="24"/>
        </w:rPr>
        <w:t>Requisiti di capacità tecnica e professionale</w:t>
      </w:r>
      <w:bookmarkEnd w:id="3"/>
      <w:r>
        <w:rPr>
          <w:caps w:val="false"/>
          <w:smallCaps w:val="false"/>
          <w:szCs w:val="24"/>
        </w:rPr>
        <w:t xml:space="preserve"> (ART. 100 COMMA 11)</w:t>
      </w:r>
    </w:p>
    <w:p>
      <w:pPr>
        <w:pStyle w:val="ListParagraph"/>
        <w:widowControl w:val="false"/>
        <w:spacing w:lineRule="auto" w:line="240" w:before="73" w:after="0"/>
        <w:ind w:left="0" w:right="-6" w:hanging="0"/>
        <w:rPr>
          <w:szCs w:val="24"/>
        </w:rPr>
      </w:pPr>
      <w:r>
        <w:rPr>
          <w:rFonts w:eastAsia="Symbol" w:cs="Symbol" w:ascii="Symbol" w:hAnsi="Symbol"/>
          <w:b/>
          <w:bCs/>
          <w:sz w:val="40"/>
          <w:szCs w:val="40"/>
        </w:rPr>
        <w:sym w:font="Symbol" w:char="f07f"/>
      </w:r>
      <w:r>
        <w:rPr>
          <w:rFonts w:ascii="Times New Roman" w:hAnsi="Times New Roman"/>
          <w:b/>
          <w:bCs/>
          <w:sz w:val="40"/>
          <w:szCs w:val="40"/>
        </w:rPr>
        <w:t xml:space="preserve"> </w:t>
      </w:r>
      <w:r>
        <w:rPr>
          <w:szCs w:val="24"/>
        </w:rPr>
        <w:t>Elenco</w:t>
      </w:r>
      <w:r>
        <w:rPr>
          <w:spacing w:val="-3"/>
          <w:szCs w:val="24"/>
        </w:rPr>
        <w:t xml:space="preserve"> </w:t>
      </w:r>
      <w:r>
        <w:rPr>
          <w:szCs w:val="24"/>
        </w:rPr>
        <w:t>dei Servizi similari (gestione di asilo nido) realizzate con buon esito negli ultimi dieci anni dalla data del presente avviso dalla quale risulti la gestione di una struttura per un periodo continuativo di almeno 36 mesi in un Comune con almeno 3.000,00 abitanti ____________________________________</w:t>
      </w:r>
    </w:p>
    <w:p>
      <w:pPr>
        <w:pStyle w:val="Normal"/>
        <w:spacing w:before="72" w:after="0"/>
        <w:ind w:right="-6" w:hanging="0"/>
        <w:rPr>
          <w:szCs w:val="24"/>
        </w:rPr>
      </w:pPr>
      <w:r>
        <w:rPr>
          <w:rFonts w:eastAsia="Symbol" w:cs="Symbol" w:ascii="Symbol" w:hAnsi="Symbol"/>
          <w:b/>
          <w:bCs/>
          <w:sz w:val="40"/>
          <w:szCs w:val="40"/>
        </w:rPr>
        <w:sym w:font="Symbol" w:char="f07f"/>
      </w:r>
      <w:r>
        <w:rPr>
          <w:rFonts w:ascii="Times New Roman" w:hAnsi="Times New Roman"/>
          <w:b/>
          <w:bCs/>
          <w:sz w:val="40"/>
          <w:szCs w:val="40"/>
        </w:rPr>
        <w:t xml:space="preserve"> </w:t>
      </w:r>
      <w:r>
        <w:rPr>
          <w:b/>
          <w:szCs w:val="24"/>
        </w:rPr>
        <w:t xml:space="preserve">Possesso </w:t>
      </w:r>
      <w:r>
        <w:rPr>
          <w:szCs w:val="24"/>
        </w:rPr>
        <w:t xml:space="preserve">di una </w:t>
      </w:r>
      <w:r>
        <w:rPr>
          <w:b/>
          <w:szCs w:val="24"/>
        </w:rPr>
        <w:t xml:space="preserve">valutazione di conformità </w:t>
      </w:r>
      <w:r>
        <w:rPr>
          <w:szCs w:val="24"/>
        </w:rPr>
        <w:t xml:space="preserve">del proprio sistema di gestione della </w:t>
      </w:r>
      <w:r>
        <w:rPr>
          <w:b/>
          <w:szCs w:val="24"/>
        </w:rPr>
        <w:t xml:space="preserve">qualità </w:t>
      </w:r>
      <w:r>
        <w:rPr>
          <w:szCs w:val="24"/>
        </w:rPr>
        <w:t>alla norma</w:t>
      </w:r>
      <w:r>
        <w:rPr>
          <w:spacing w:val="40"/>
          <w:szCs w:val="24"/>
        </w:rPr>
        <w:t xml:space="preserve"> </w:t>
      </w:r>
      <w:r>
        <w:rPr>
          <w:szCs w:val="24"/>
        </w:rPr>
        <w:t>UNI EN ISO 9001:2015 idonea, pertinente e proporzionata al seguente oggetto: “Servizi asilo nido</w:t>
      </w:r>
      <w:r>
        <w:rPr>
          <w:spacing w:val="-2"/>
          <w:szCs w:val="24"/>
        </w:rPr>
        <w:t>”.</w:t>
      </w:r>
    </w:p>
    <w:p>
      <w:pPr>
        <w:pStyle w:val="Corpodeltesto"/>
        <w:spacing w:before="59" w:after="0"/>
        <w:ind w:right="-6" w:hanging="0"/>
        <w:jc w:val="center"/>
        <w:rPr>
          <w:b/>
          <w:lang w:val="it-IT"/>
        </w:rPr>
      </w:pPr>
      <w:r>
        <w:rPr>
          <w:b/>
          <w:lang w:val="it-IT"/>
        </w:rPr>
      </w:r>
    </w:p>
    <w:p>
      <w:pPr>
        <w:pStyle w:val="Corpodeltesto"/>
        <w:spacing w:before="59" w:after="0"/>
        <w:ind w:right="-6" w:hanging="0"/>
        <w:jc w:val="center"/>
        <w:rPr/>
      </w:pPr>
      <w:r>
        <w:rPr>
          <w:b/>
          <w:lang w:val="it-IT"/>
        </w:rPr>
        <w:t xml:space="preserve">DICHIARA INOLTRE, </w:t>
      </w:r>
    </w:p>
    <w:p>
      <w:pPr>
        <w:pStyle w:val="Corpodeltesto"/>
        <w:spacing w:before="131" w:after="0"/>
        <w:ind w:right="-6" w:hanging="0"/>
        <w:rPr>
          <w:b/>
          <w:color w:val="FF0000"/>
          <w:sz w:val="24"/>
          <w:szCs w:val="24"/>
          <w:lang w:val="it-IT"/>
        </w:rPr>
      </w:pPr>
      <w:r>
        <w:rPr>
          <w:rFonts w:eastAsia="Symbol" w:cs="Symbol" w:ascii="Symbol" w:hAnsi="Symbol"/>
          <w:b/>
          <w:bCs/>
          <w:sz w:val="40"/>
          <w:szCs w:val="40"/>
        </w:rPr>
        <w:sym w:font="Symbol" w:char="f07f"/>
      </w:r>
      <w:r>
        <w:rPr>
          <w:b/>
          <w:bCs/>
          <w:sz w:val="40"/>
          <w:szCs w:val="40"/>
        </w:rPr>
        <w:t xml:space="preserve"> </w:t>
      </w:r>
      <w:r>
        <w:rPr>
          <w:sz w:val="24"/>
          <w:szCs w:val="24"/>
          <w:lang w:val="it-IT"/>
        </w:rPr>
        <w:t xml:space="preserve">In caso di aggiudicazione di un contratto, a seguito di invito e partecipazione ad una procedura negoziata,  </w:t>
      </w:r>
      <w:r>
        <w:rPr>
          <w:b/>
          <w:sz w:val="24"/>
          <w:szCs w:val="24"/>
          <w:lang w:val="it-IT"/>
        </w:rPr>
        <w:t xml:space="preserve">dichiara di garantire </w:t>
      </w:r>
      <w:r>
        <w:rPr>
          <w:b/>
          <w:sz w:val="24"/>
          <w:szCs w:val="24"/>
        </w:rPr>
        <w:t>l’applicazione</w:t>
      </w:r>
      <w:r>
        <w:rPr>
          <w:sz w:val="24"/>
          <w:szCs w:val="24"/>
        </w:rPr>
        <w:t xml:space="preserve"> del Contratto Collettivo Nazionale e territoriale (o dei contratti collettivi nazionali e territoriali di settore) che sarà stabilito dalla lettera di invito alla procedura negoziata,</w:t>
      </w:r>
    </w:p>
    <w:p>
      <w:pPr>
        <w:pStyle w:val="Normal"/>
        <w:rPr>
          <w:sz w:val="20"/>
          <w:szCs w:val="20"/>
        </w:rPr>
      </w:pPr>
      <w:r>
        <w:rPr>
          <w:sz w:val="20"/>
          <w:szCs w:val="20"/>
        </w:rPr>
      </w:r>
    </w:p>
    <w:p>
      <w:pPr>
        <w:pStyle w:val="Normal"/>
        <w:overflowPunct w:val="false"/>
        <w:rPr>
          <w:rFonts w:ascii="Times New Roman" w:hAnsi="Times New Roman"/>
          <w:b/>
          <w:u w:val="single"/>
        </w:rPr>
      </w:pPr>
      <w:r>
        <w:rPr>
          <w:rFonts w:eastAsia="Times New Roman" w:cs="Times New Roman" w:ascii="Times New Roman" w:hAnsi="Times New Roman"/>
          <w:b/>
          <w:sz w:val="40"/>
          <w:szCs w:val="40"/>
        </w:rPr>
        <w:sym w:font="Times New Roman" w:char="f00a"/>
      </w:r>
      <w:r>
        <w:rPr>
          <w:rFonts w:ascii="Times New Roman" w:hAnsi="Times New Roman"/>
          <w:b/>
          <w:sz w:val="40"/>
          <w:szCs w:val="40"/>
        </w:rPr>
        <w:t xml:space="preserve"> </w:t>
      </w:r>
      <w:r>
        <w:rPr>
          <w:rFonts w:ascii="Times New Roman" w:hAnsi="Times New Roman"/>
          <w:b/>
          <w:sz w:val="22"/>
        </w:rPr>
        <w:t>DICHIARA</w:t>
      </w:r>
      <w:r>
        <w:rPr>
          <w:rFonts w:ascii="Times New Roman" w:hAnsi="Times New Roman"/>
          <w:sz w:val="22"/>
        </w:rPr>
        <w:t xml:space="preserve"> di aver preso </w:t>
      </w:r>
      <w:r>
        <w:rPr>
          <w:rFonts w:ascii="Times New Roman" w:hAnsi="Times New Roman"/>
          <w:b/>
          <w:sz w:val="22"/>
        </w:rPr>
        <w:t>esatta e completa visione</w:t>
      </w:r>
      <w:r>
        <w:rPr>
          <w:rFonts w:ascii="Times New Roman" w:hAnsi="Times New Roman"/>
          <w:sz w:val="22"/>
        </w:rPr>
        <w:t xml:space="preserve"> di tutti gli atti relativi all’avviso   accettandoli incondizionatamente, </w:t>
      </w:r>
      <w:r>
        <w:rPr>
          <w:rFonts w:ascii="Times New Roman" w:hAnsi="Times New Roman"/>
          <w:b/>
          <w:sz w:val="22"/>
        </w:rPr>
        <w:t>ivi comprese le modalità di selezione degli operatori di cui al paragrafo H dell’avviso</w:t>
      </w:r>
      <w:r>
        <w:rPr>
          <w:rFonts w:ascii="Times New Roman" w:hAnsi="Times New Roman"/>
          <w:sz w:val="22"/>
        </w:rPr>
        <w:t xml:space="preserve">; </w:t>
      </w:r>
    </w:p>
    <w:p>
      <w:pPr>
        <w:pStyle w:val="Normal"/>
        <w:overflowPunct w:val="false"/>
        <w:rPr>
          <w:rFonts w:ascii="Times New Roman" w:hAnsi="Times New Roman"/>
          <w:b/>
          <w:u w:val="single"/>
        </w:rPr>
      </w:pPr>
      <w:r>
        <w:rPr>
          <w:rFonts w:ascii="Times New Roman" w:hAnsi="Times New Roman"/>
          <w:b/>
          <w:u w:val="single"/>
        </w:rPr>
      </w:r>
    </w:p>
    <w:p>
      <w:pPr>
        <w:pStyle w:val="Normal"/>
        <w:overflowPunct w:val="false"/>
        <w:rPr>
          <w:rFonts w:ascii="Times New Roman" w:hAnsi="Times New Roman"/>
          <w:b/>
          <w:u w:val="single"/>
        </w:rPr>
      </w:pPr>
      <w:r>
        <w:rPr>
          <w:rFonts w:eastAsia="Times New Roman" w:cs="Times New Roman" w:ascii="Times New Roman" w:hAnsi="Times New Roman"/>
          <w:b/>
          <w:sz w:val="40"/>
          <w:szCs w:val="40"/>
        </w:rPr>
        <w:sym w:font="Times New Roman" w:char="f00a"/>
      </w:r>
      <w:r>
        <w:rPr>
          <w:rFonts w:ascii="Times New Roman" w:hAnsi="Times New Roman"/>
          <w:b/>
          <w:sz w:val="40"/>
          <w:szCs w:val="40"/>
        </w:rPr>
        <w:t xml:space="preserve"> </w:t>
      </w:r>
      <w:r>
        <w:rPr>
          <w:rFonts w:ascii="Times New Roman" w:hAnsi="Times New Roman"/>
          <w:b/>
          <w:sz w:val="22"/>
        </w:rPr>
        <w:t>DICHIARA</w:t>
      </w:r>
      <w:r>
        <w:rPr>
          <w:rFonts w:ascii="Times New Roman" w:hAnsi="Times New Roman"/>
          <w:sz w:val="40"/>
          <w:szCs w:val="40"/>
        </w:rPr>
        <w:t xml:space="preserve"> </w:t>
      </w:r>
      <w:r>
        <w:rPr>
          <w:rFonts w:ascii="Times New Roman" w:hAnsi="Times New Roman"/>
          <w:sz w:val="22"/>
        </w:rPr>
        <w:t>di aver preso esatta e completa visione dell’avviso approvando senza riserva alcuna le modalità di selezione degli operatori economici;</w:t>
      </w:r>
      <w:r>
        <w:rPr>
          <w:rFonts w:ascii="Times New Roman" w:hAnsi="Times New Roman"/>
          <w:b/>
          <w:u w:val="single"/>
        </w:rPr>
        <w:t xml:space="preserve"> </w:t>
      </w:r>
    </w:p>
    <w:p>
      <w:pPr>
        <w:pStyle w:val="Normal"/>
        <w:overflowPunct w:val="false"/>
        <w:rPr>
          <w:sz w:val="20"/>
          <w:szCs w:val="20"/>
        </w:rPr>
      </w:pPr>
      <w:r>
        <w:rPr>
          <w:rFonts w:eastAsia="Times New Roman" w:cs="Times New Roman" w:ascii="Times New Roman" w:hAnsi="Times New Roman"/>
          <w:b/>
          <w:sz w:val="40"/>
          <w:szCs w:val="40"/>
        </w:rPr>
        <w:sym w:font="Times New Roman" w:char="f00a"/>
      </w:r>
      <w:r>
        <w:rPr>
          <w:rFonts w:ascii="Times New Roman" w:hAnsi="Times New Roman"/>
          <w:b/>
          <w:sz w:val="40"/>
          <w:szCs w:val="40"/>
        </w:rPr>
        <w:t xml:space="preserve"> </w:t>
      </w:r>
      <w:r>
        <w:rPr>
          <w:rFonts w:ascii="Times New Roman" w:hAnsi="Times New Roman"/>
          <w:b/>
          <w:sz w:val="22"/>
        </w:rPr>
        <w:t xml:space="preserve">DICHIARA INOLTRE </w:t>
      </w:r>
      <w:r>
        <w:rPr>
          <w:sz w:val="20"/>
          <w:szCs w:val="20"/>
        </w:rPr>
        <w:tab/>
      </w:r>
      <w:r>
        <w:rPr>
          <w:rFonts w:ascii="Times New Roman" w:hAnsi="Times New Roman"/>
          <w:szCs w:val="24"/>
        </w:rPr>
        <w:t>di aver preso visione e di accettare, senza condizione o riserva alcuna, i chiarimenti (quesiti/risposte) resi disponibili mediante la piattaforma sulla base di quanto stabilito dal paragrafo F.2 del disciplinare</w:t>
      </w:r>
      <w:r>
        <w:rPr>
          <w:sz w:val="20"/>
          <w:szCs w:val="20"/>
        </w:rPr>
        <w:t>;</w:t>
      </w:r>
    </w:p>
    <w:p>
      <w:pPr>
        <w:pStyle w:val="Normal"/>
        <w:overflowPunct w:val="false"/>
        <w:rPr>
          <w:rFonts w:ascii="Times New Roman" w:hAnsi="Times New Roman"/>
          <w:b/>
          <w:u w:val="single"/>
        </w:rPr>
      </w:pPr>
      <w:r>
        <w:rPr>
          <w:rFonts w:ascii="Times New Roman" w:hAnsi="Times New Roman"/>
          <w:b/>
          <w:u w:val="single"/>
        </w:rPr>
      </w:r>
    </w:p>
    <w:p>
      <w:pPr>
        <w:pStyle w:val="Normal"/>
        <w:overflowPunct w:val="false"/>
        <w:rPr>
          <w:sz w:val="20"/>
          <w:szCs w:val="20"/>
        </w:rPr>
      </w:pPr>
      <w:r>
        <w:rPr>
          <w:rFonts w:ascii="Times New Roman" w:hAnsi="Times New Roman"/>
          <w:bCs/>
          <w:sz w:val="22"/>
        </w:rPr>
        <w:t>.</w:t>
      </w:r>
      <w:r>
        <w:rPr>
          <w:rFonts w:eastAsia="Symbol" w:cs="Symbol" w:ascii="Symbol" w:hAnsi="Symbol"/>
          <w:b/>
          <w:bCs/>
          <w:sz w:val="40"/>
          <w:szCs w:val="40"/>
        </w:rPr>
        <w:sym w:font="Symbol" w:char="f07f"/>
      </w:r>
      <w:r>
        <w:rPr>
          <w:sz w:val="20"/>
          <w:szCs w:val="20"/>
        </w:rPr>
        <w:t xml:space="preserve"> </w:t>
        <w:tab/>
      </w:r>
      <w:r>
        <w:rPr>
          <w:b/>
          <w:szCs w:val="24"/>
        </w:rPr>
        <w:t>SI IMPEGNA</w:t>
      </w:r>
      <w:r>
        <w:rPr>
          <w:szCs w:val="24"/>
        </w:rPr>
        <w:t xml:space="preserve"> a non attuare nelle procedure di gara alle quali potrà essere invitato sulla base dell’Albo formato con il presente avviso intese e/o pratiche restrittive della concorrenza e del mercato vietate ai sensi della normativa applicabile</w:t>
      </w:r>
      <w:r>
        <w:rPr>
          <w:sz w:val="20"/>
          <w:szCs w:val="20"/>
        </w:rPr>
        <w:t>.</w:t>
      </w:r>
    </w:p>
    <w:p>
      <w:pPr>
        <w:pStyle w:val="Normal"/>
        <w:ind w:left="284" w:hanging="0"/>
        <w:rPr>
          <w:sz w:val="20"/>
          <w:szCs w:val="20"/>
        </w:rPr>
      </w:pPr>
      <w:r>
        <w:rPr>
          <w:i/>
          <w:sz w:val="20"/>
          <w:szCs w:val="20"/>
        </w:rPr>
        <w:t xml:space="preserve"> </w:t>
      </w:r>
      <w:r>
        <w:rPr>
          <w:sz w:val="20"/>
          <w:szCs w:val="20"/>
        </w:rPr>
        <w:t xml:space="preserve"> </w:t>
      </w:r>
      <w:r>
        <w:rPr>
          <w:i/>
          <w:sz w:val="20"/>
          <w:szCs w:val="20"/>
        </w:rPr>
        <w:t xml:space="preserve"> </w:t>
      </w:r>
    </w:p>
    <w:p>
      <w:pPr>
        <w:pStyle w:val="Normal"/>
        <w:ind w:left="284" w:hanging="284"/>
        <w:rPr>
          <w:sz w:val="20"/>
          <w:szCs w:val="20"/>
        </w:rPr>
      </w:pPr>
      <w:r>
        <w:rPr>
          <w:rFonts w:eastAsia="Symbol" w:cs="Symbol" w:ascii="Symbol" w:hAnsi="Symbol"/>
          <w:b/>
          <w:bCs/>
          <w:sz w:val="40"/>
          <w:szCs w:val="40"/>
        </w:rPr>
        <w:sym w:font="Symbol" w:char="f07f"/>
      </w:r>
      <w:r>
        <w:rPr>
          <w:rFonts w:ascii="Times New Roman" w:hAnsi="Times New Roman"/>
          <w:b/>
          <w:bCs/>
          <w:sz w:val="40"/>
          <w:szCs w:val="40"/>
        </w:rPr>
        <w:t xml:space="preserve"> </w:t>
      </w:r>
      <w:r>
        <w:rPr>
          <w:b/>
          <w:szCs w:val="24"/>
        </w:rPr>
        <w:t>DICHIARA</w:t>
      </w:r>
      <w:r>
        <w:rPr>
          <w:rFonts w:ascii="Times New Roman" w:hAnsi="Times New Roman"/>
          <w:sz w:val="22"/>
        </w:rPr>
        <w:t xml:space="preserve"> di essere consapevole ed accettare, </w:t>
      </w:r>
      <w:r>
        <w:rPr>
          <w:rFonts w:ascii="Times New Roman" w:hAnsi="Times New Roman"/>
          <w:b/>
          <w:sz w:val="22"/>
        </w:rPr>
        <w:t xml:space="preserve">come in effetti accetta, </w:t>
      </w:r>
      <w:r>
        <w:rPr>
          <w:rFonts w:ascii="Times New Roman" w:hAnsi="Times New Roman"/>
          <w:sz w:val="22"/>
        </w:rPr>
        <w:t xml:space="preserve"> quanto disposto dal </w:t>
      </w:r>
      <w:r>
        <w:rPr>
          <w:rFonts w:ascii="Times New Roman" w:hAnsi="Times New Roman"/>
          <w:b/>
          <w:sz w:val="22"/>
        </w:rPr>
        <w:t>paragrafo</w:t>
      </w:r>
      <w:r>
        <w:rPr>
          <w:rFonts w:ascii="Times New Roman" w:hAnsi="Times New Roman"/>
          <w:sz w:val="22"/>
        </w:rPr>
        <w:t xml:space="preserve"> </w:t>
      </w:r>
      <w:r>
        <w:rPr>
          <w:rFonts w:ascii="Times New Roman" w:hAnsi="Times New Roman"/>
          <w:b/>
          <w:sz w:val="22"/>
        </w:rPr>
        <w:t>J)</w:t>
      </w:r>
      <w:r>
        <w:rPr>
          <w:rFonts w:ascii="Times New Roman" w:hAnsi="Times New Roman"/>
          <w:sz w:val="22"/>
        </w:rPr>
        <w:t xml:space="preserve"> dell’avviso ed in particolare la circostanza che l’avviso non ingenera alcun diritto, in capo ai partecipanti,  ad essere invitato alla successiva  procedura negoziata, e dichiara di  non avere nulla a pretendere nei confronti del Comune di Castel Sant'Elia nell’eventualità in cui, </w:t>
      </w:r>
      <w:r>
        <w:rPr>
          <w:rFonts w:ascii="Times New Roman" w:hAnsi="Times New Roman"/>
          <w:b/>
          <w:sz w:val="22"/>
          <w:u w:val="single"/>
        </w:rPr>
        <w:t>per qualsiasi motivo</w:t>
      </w:r>
      <w:r>
        <w:rPr>
          <w:rFonts w:ascii="Times New Roman" w:hAnsi="Times New Roman"/>
          <w:sz w:val="22"/>
        </w:rPr>
        <w:t>, non si dovesse procedere ad alcun invito.</w:t>
      </w:r>
    </w:p>
    <w:p>
      <w:pPr>
        <w:pStyle w:val="Normal"/>
        <w:rPr>
          <w:rFonts w:ascii="Times New Roman" w:hAnsi="Times New Roman"/>
          <w:szCs w:val="24"/>
        </w:rPr>
      </w:pPr>
      <w:r>
        <w:rPr>
          <w:rFonts w:eastAsia="Symbol" w:cs="Symbol" w:ascii="Symbol" w:hAnsi="Symbol"/>
          <w:b/>
          <w:bCs/>
          <w:sz w:val="40"/>
          <w:szCs w:val="40"/>
        </w:rPr>
        <w:sym w:font="Symbol" w:char="f07f"/>
      </w:r>
      <w:r>
        <w:rPr>
          <w:rFonts w:ascii="Times New Roman" w:hAnsi="Times New Roman"/>
          <w:b/>
          <w:bCs/>
          <w:sz w:val="40"/>
          <w:szCs w:val="40"/>
        </w:rPr>
        <w:t xml:space="preserve"> </w:t>
      </w:r>
      <w:r>
        <w:rPr>
          <w:b/>
          <w:szCs w:val="24"/>
        </w:rPr>
        <w:t>DICHIARA</w:t>
      </w:r>
      <w:r>
        <w:rPr>
          <w:rFonts w:ascii="Times New Roman" w:hAnsi="Times New Roman"/>
          <w:b/>
          <w:bCs/>
          <w:sz w:val="40"/>
          <w:szCs w:val="40"/>
        </w:rPr>
        <w:t xml:space="preserve"> </w:t>
      </w:r>
      <w:r>
        <w:rPr>
          <w:rFonts w:ascii="Times New Roman" w:hAnsi="Times New Roman"/>
          <w:bCs/>
          <w:i/>
          <w:iCs/>
          <w:color w:val="000000"/>
          <w:sz w:val="22"/>
        </w:rPr>
        <w:t xml:space="preserve">di impegnarsi ad ottemperare a quanto previso dalla Legge 136/2010, e sempre secondo quanto disposto dall’art 3 comma 7 della suddetta Legge, </w:t>
      </w:r>
      <w:r>
        <w:rPr>
          <w:rFonts w:ascii="Times New Roman" w:hAnsi="Times New Roman"/>
        </w:rPr>
        <w:t>comunica di avvalersi dei seguenti Conti Correnti dedicati per tutte le commesse pubbliche nel quale transiteranno tutti i movimenti finanziari a qualsiasi titolo interessati ai lavori che potranno essere affidati a seguito di invito a procedura negoziata</w:t>
      </w:r>
    </w:p>
    <w:p>
      <w:pPr>
        <w:pStyle w:val="Normal"/>
        <w:rPr>
          <w:rFonts w:ascii="Times New Roman" w:hAnsi="Times New Roman"/>
        </w:rPr>
      </w:pPr>
      <w:r>
        <w:rPr>
          <w:rFonts w:ascii="Times New Roman" w:hAnsi="Times New Roman"/>
        </w:rPr>
      </w:r>
    </w:p>
    <w:p>
      <w:pPr>
        <w:pStyle w:val="Normal"/>
        <w:numPr>
          <w:ilvl w:val="0"/>
          <w:numId w:val="2"/>
        </w:numPr>
        <w:spacing w:lineRule="auto" w:line="240"/>
        <w:rPr>
          <w:rFonts w:ascii="Times New Roman" w:hAnsi="Times New Roman"/>
          <w:b/>
        </w:rPr>
      </w:pPr>
      <w:r>
        <w:rPr>
          <w:rFonts w:ascii="Times New Roman" w:hAnsi="Times New Roman"/>
        </w:rPr>
        <w:t xml:space="preserve">Conto Corrente Bancario Presso ___________________ Agenzia n. ______ di ____________________ </w:t>
      </w:r>
      <w:r>
        <w:rPr>
          <w:rFonts w:ascii="Times New Roman" w:hAnsi="Times New Roman"/>
          <w:b/>
        </w:rPr>
        <w:t>IBAN: _________________________</w:t>
      </w:r>
    </w:p>
    <w:p>
      <w:pPr>
        <w:pStyle w:val="Normal"/>
        <w:rPr>
          <w:rFonts w:ascii="Times New Roman" w:hAnsi="Times New Roman"/>
        </w:rPr>
      </w:pPr>
      <w:r>
        <w:rPr>
          <w:rFonts w:ascii="Times New Roman" w:hAnsi="Times New Roman"/>
        </w:rPr>
      </w:r>
    </w:p>
    <w:p>
      <w:pPr>
        <w:pStyle w:val="Normal"/>
        <w:rPr>
          <w:rFonts w:ascii="Times New Roman" w:hAnsi="Times New Roman"/>
          <w:b/>
        </w:rPr>
      </w:pPr>
      <w:r>
        <w:rPr>
          <w:rFonts w:ascii="Times New Roman" w:hAnsi="Times New Roman"/>
          <w:b/>
        </w:rPr>
        <w:t>Soggetti delegati ad effettuare ad effettuare operazioni sul suddetto conto:</w:t>
      </w:r>
    </w:p>
    <w:p>
      <w:pPr>
        <w:pStyle w:val="Normal"/>
        <w:ind w:left="360" w:hanging="0"/>
        <w:rPr>
          <w:rFonts w:ascii="Times New Roman" w:hAnsi="Times New Roman"/>
          <w:b/>
        </w:rPr>
      </w:pPr>
      <w:r>
        <w:rPr>
          <w:rFonts w:ascii="Times New Roman" w:hAnsi="Times New Roman"/>
          <w:b/>
        </w:rPr>
      </w:r>
    </w:p>
    <w:p>
      <w:pPr>
        <w:pStyle w:val="Normal"/>
        <w:ind w:left="360" w:hanging="0"/>
        <w:rPr>
          <w:rFonts w:ascii="Times New Roman" w:hAnsi="Times New Roman"/>
          <w:b/>
        </w:rPr>
      </w:pPr>
      <w:r>
        <w:rPr>
          <w:rFonts w:ascii="Times New Roman" w:hAnsi="Times New Roman"/>
        </w:rPr>
        <w:softHyphen/>
        <w:softHyphen/>
        <w:softHyphen/>
        <w:softHyphen/>
        <w:softHyphen/>
        <w:softHyphen/>
        <w:softHyphen/>
        <w:softHyphen/>
        <w:softHyphen/>
        <w:softHyphen/>
        <w:softHyphen/>
        <w:softHyphen/>
        <w:softHyphen/>
        <w:t>___________________, nato  a  _________________ il _____________ ___________________ Codice Fiscale ____________________.</w:t>
      </w:r>
    </w:p>
    <w:p>
      <w:pPr>
        <w:pStyle w:val="Normal"/>
        <w:rPr>
          <w:rFonts w:ascii="Times New Roman" w:hAnsi="Times New Roman"/>
          <w:b/>
        </w:rPr>
      </w:pPr>
      <w:r>
        <w:rPr>
          <w:rFonts w:ascii="Times New Roman" w:hAnsi="Times New Roman"/>
          <w:b/>
        </w:rPr>
      </w:r>
    </w:p>
    <w:p>
      <w:pPr>
        <w:pStyle w:val="Normal"/>
        <w:ind w:left="360" w:hanging="0"/>
        <w:rPr>
          <w:rFonts w:ascii="Times New Roman" w:hAnsi="Times New Roman"/>
          <w:b/>
        </w:rPr>
      </w:pPr>
      <w:r>
        <w:rPr>
          <w:rFonts w:ascii="Times New Roman" w:hAnsi="Times New Roman"/>
        </w:rPr>
        <w:t>___________________, nato  a  _________________ il _____________ ___________________ Codice Fiscale ____________________.</w:t>
      </w:r>
    </w:p>
    <w:p>
      <w:pPr>
        <w:pStyle w:val="Normal"/>
        <w:rPr>
          <w:rFonts w:ascii="Times New Roman" w:hAnsi="Times New Roman"/>
          <w:bCs/>
          <w:i/>
          <w:i/>
          <w:iCs/>
          <w:color w:val="000000"/>
          <w:sz w:val="22"/>
        </w:rPr>
      </w:pPr>
      <w:r>
        <w:rPr>
          <w:rFonts w:ascii="Times New Roman" w:hAnsi="Times New Roman"/>
          <w:bCs/>
          <w:i/>
          <w:iCs/>
          <w:color w:val="000000"/>
          <w:sz w:val="22"/>
        </w:rPr>
      </w:r>
    </w:p>
    <w:p>
      <w:pPr>
        <w:pStyle w:val="ListParagraph"/>
        <w:spacing w:before="60" w:after="60"/>
        <w:ind w:left="0" w:hanging="0"/>
        <w:rPr>
          <w:sz w:val="20"/>
          <w:szCs w:val="20"/>
        </w:rPr>
      </w:pPr>
      <w:r>
        <w:rPr>
          <w:rFonts w:eastAsia="Symbol" w:cs="Symbol" w:ascii="Symbol" w:hAnsi="Symbol"/>
          <w:b/>
          <w:bCs/>
          <w:sz w:val="40"/>
          <w:szCs w:val="40"/>
        </w:rPr>
        <w:sym w:font="Symbol" w:char="f07f"/>
      </w:r>
      <w:r>
        <w:rPr>
          <w:rFonts w:ascii="Times New Roman" w:hAnsi="Times New Roman"/>
          <w:b/>
          <w:bCs/>
          <w:sz w:val="40"/>
          <w:szCs w:val="40"/>
        </w:rPr>
        <w:t xml:space="preserve"> </w:t>
      </w:r>
      <w:r>
        <w:rPr>
          <w:b/>
          <w:szCs w:val="24"/>
        </w:rPr>
        <w:t>DICHIARA</w:t>
      </w:r>
      <w:r>
        <w:rPr>
          <w:sz w:val="20"/>
          <w:szCs w:val="20"/>
        </w:rPr>
        <w:t xml:space="preserve"> </w:t>
      </w:r>
      <w:r>
        <w:rPr>
          <w:szCs w:val="24"/>
        </w:rPr>
        <w:t xml:space="preserve">di aver letto  il </w:t>
      </w:r>
      <w:r>
        <w:rPr>
          <w:b/>
          <w:szCs w:val="24"/>
        </w:rPr>
        <w:t>paragrafo N)  dell’Avviso</w:t>
      </w:r>
      <w:r>
        <w:rPr>
          <w:szCs w:val="24"/>
        </w:rPr>
        <w:t xml:space="preserve"> e pertanto dichiara di  essere informato, ai sensi e per gli effetti dell’articolo 13 del Regolamento UE 2016/679, che i dati personali raccolti saranno trattati, anche con strumenti informatici, esclusivamente nell’ambito del  presente avviso, nonché dell’esistenza dei diritti di cui agli articoli da 15 a 22 del Regolamento</w:t>
      </w:r>
      <w:r>
        <w:rPr>
          <w:sz w:val="20"/>
          <w:szCs w:val="20"/>
        </w:rPr>
        <w:t xml:space="preserve">. </w:t>
      </w:r>
    </w:p>
    <w:p>
      <w:pPr>
        <w:pStyle w:val="ListParagraph"/>
        <w:spacing w:before="60" w:after="60"/>
        <w:ind w:left="0" w:hanging="0"/>
        <w:rPr>
          <w:b/>
          <w:i/>
          <w:i/>
          <w:szCs w:val="24"/>
        </w:rPr>
      </w:pPr>
      <w:r>
        <w:rPr>
          <w:rFonts w:eastAsia="Symbol" w:cs="Symbol" w:ascii="Symbol" w:hAnsi="Symbol"/>
          <w:b/>
          <w:bCs/>
          <w:sz w:val="40"/>
          <w:szCs w:val="40"/>
        </w:rPr>
        <w:sym w:font="Symbol" w:char="f07f"/>
      </w:r>
      <w:r>
        <w:rPr>
          <w:rFonts w:ascii="Times New Roman" w:hAnsi="Times New Roman"/>
          <w:b/>
          <w:bCs/>
          <w:sz w:val="40"/>
          <w:szCs w:val="40"/>
        </w:rPr>
        <w:t xml:space="preserve"> </w:t>
      </w:r>
      <w:r>
        <w:rPr>
          <w:b/>
          <w:szCs w:val="24"/>
        </w:rPr>
        <w:t>DICHIARA</w:t>
      </w:r>
      <w:r>
        <w:rPr>
          <w:sz w:val="20"/>
          <w:szCs w:val="20"/>
        </w:rPr>
        <w:t xml:space="preserve"> </w:t>
      </w:r>
      <w:r>
        <w:rPr>
          <w:szCs w:val="24"/>
        </w:rPr>
        <w:t xml:space="preserve">di aver compreso  l’informativa di cui al richiamato </w:t>
      </w:r>
      <w:r>
        <w:rPr>
          <w:b/>
          <w:szCs w:val="24"/>
        </w:rPr>
        <w:t>paragrafo N) dell’Avviso</w:t>
      </w:r>
      <w:r>
        <w:rPr>
          <w:szCs w:val="24"/>
        </w:rPr>
        <w:t xml:space="preserve"> ed esprime, con la sottoscrizione del presente modello, </w:t>
      </w:r>
      <w:r>
        <w:rPr>
          <w:b/>
          <w:i/>
          <w:szCs w:val="24"/>
        </w:rPr>
        <w:t xml:space="preserve">libero ed esplicito consenso al trattamento dei dati.  </w:t>
      </w:r>
    </w:p>
    <w:p>
      <w:pPr>
        <w:pStyle w:val="ListParagraph"/>
        <w:spacing w:before="60" w:after="60"/>
        <w:ind w:left="0" w:hanging="0"/>
        <w:rPr>
          <w:b/>
          <w:i/>
          <w:i/>
          <w:szCs w:val="24"/>
        </w:rPr>
      </w:pPr>
      <w:r>
        <w:rPr>
          <w:b/>
          <w:i/>
          <w:szCs w:val="24"/>
        </w:rPr>
      </w:r>
    </w:p>
    <w:p>
      <w:pPr>
        <w:pStyle w:val="ListParagraph"/>
        <w:spacing w:before="60" w:after="60"/>
        <w:ind w:left="0" w:hanging="0"/>
        <w:rPr>
          <w:b/>
          <w:i/>
          <w:i/>
          <w:szCs w:val="24"/>
        </w:rPr>
      </w:pPr>
      <w:r>
        <w:rPr>
          <w:rFonts w:eastAsia="Symbol" w:cs="Symbol" w:ascii="Symbol" w:hAnsi="Symbol"/>
          <w:b/>
          <w:bCs/>
          <w:sz w:val="40"/>
          <w:szCs w:val="40"/>
        </w:rPr>
        <w:sym w:font="Symbol" w:char="f07f"/>
      </w:r>
      <w:r>
        <w:rPr>
          <w:rFonts w:ascii="Times New Roman" w:hAnsi="Times New Roman"/>
          <w:b/>
          <w:bCs/>
          <w:sz w:val="40"/>
          <w:szCs w:val="40"/>
        </w:rPr>
        <w:t xml:space="preserve"> </w:t>
      </w:r>
      <w:r>
        <w:rPr>
          <w:b/>
          <w:szCs w:val="24"/>
        </w:rPr>
        <w:t>DICHIARA</w:t>
      </w:r>
      <w:r>
        <w:rPr>
          <w:b/>
          <w:i/>
          <w:sz w:val="20"/>
          <w:szCs w:val="20"/>
        </w:rPr>
        <w:t xml:space="preserve">  </w:t>
      </w:r>
      <w:r>
        <w:rPr>
          <w:szCs w:val="24"/>
        </w:rPr>
        <w:t>di esprimere il consenso al trattamento dei dati tramite il fascicolo virtuale dell’operatore economico, nel rispetto di quanto previsto dal codice in materia di protezione dei dati personali, di cui al decreto legislativo 30 giugno 2003, n. 196, ai fini della verifica da parte della stazione appaltante dei requisiti di partecipazione, nonché per le altre finalità previste dal d.lgs. 36/2023</w:t>
      </w:r>
      <w:r>
        <w:rPr>
          <w:b/>
          <w:i/>
          <w:szCs w:val="24"/>
        </w:rPr>
        <w:t>.</w:t>
      </w:r>
    </w:p>
    <w:p>
      <w:pPr>
        <w:pStyle w:val="ListParagraph"/>
        <w:spacing w:before="60" w:after="60"/>
        <w:ind w:left="0" w:hanging="0"/>
        <w:rPr>
          <w:szCs w:val="24"/>
        </w:rPr>
      </w:pPr>
      <w:r>
        <w:rPr>
          <w:rFonts w:eastAsia="Symbol" w:cs="Symbol" w:ascii="Symbol" w:hAnsi="Symbol"/>
          <w:b/>
          <w:bCs/>
          <w:sz w:val="40"/>
          <w:szCs w:val="40"/>
        </w:rPr>
        <w:sym w:font="Symbol" w:char="f07f"/>
      </w:r>
      <w:r>
        <w:rPr>
          <w:rFonts w:ascii="Times New Roman" w:hAnsi="Times New Roman"/>
          <w:b/>
          <w:bCs/>
          <w:sz w:val="40"/>
          <w:szCs w:val="40"/>
        </w:rPr>
        <w:t xml:space="preserve"> </w:t>
      </w:r>
      <w:r>
        <w:rPr>
          <w:b/>
          <w:szCs w:val="24"/>
        </w:rPr>
        <w:t xml:space="preserve">DICHIARA pertanto </w:t>
      </w:r>
      <w:r>
        <w:rPr>
          <w:szCs w:val="24"/>
        </w:rPr>
        <w:t>di autorizzare fin d’ora, come in effetti autorizza, il RUP all’accesso al F.V.O.E. in caso di aggiudicazione di un contratto di lavori a seguito di invito a procedura negoziata.</w:t>
      </w:r>
    </w:p>
    <w:p>
      <w:pPr>
        <w:pStyle w:val="ListParagraph"/>
        <w:spacing w:before="60" w:after="60"/>
        <w:ind w:left="284" w:hanging="0"/>
        <w:rPr>
          <w:rFonts w:cs="Calibri"/>
          <w:color w:val="FF0000"/>
          <w:szCs w:val="24"/>
        </w:rPr>
      </w:pPr>
      <w:r>
        <w:rPr>
          <w:rFonts w:cs="Calibri"/>
          <w:color w:val="FF0000"/>
          <w:szCs w:val="24"/>
        </w:rPr>
      </w:r>
    </w:p>
    <w:p>
      <w:pPr>
        <w:pStyle w:val="Normal"/>
        <w:overflowPunct w:val="false"/>
        <w:rPr>
          <w:rFonts w:ascii="Times New Roman" w:hAnsi="Times New Roman"/>
          <w:sz w:val="22"/>
        </w:rPr>
      </w:pPr>
      <w:r>
        <w:rPr>
          <w:rFonts w:eastAsia="Symbol" w:cs="Symbol" w:ascii="Symbol" w:hAnsi="Symbol"/>
          <w:b/>
          <w:bCs/>
          <w:sz w:val="40"/>
          <w:szCs w:val="40"/>
        </w:rPr>
        <w:sym w:font="Symbol" w:char="f07f"/>
      </w:r>
      <w:r>
        <w:rPr>
          <w:rFonts w:ascii="Times New Roman" w:hAnsi="Times New Roman"/>
          <w:b/>
          <w:bCs/>
          <w:sz w:val="40"/>
          <w:szCs w:val="40"/>
        </w:rPr>
        <w:t xml:space="preserve"> </w:t>
      </w:r>
      <w:r>
        <w:rPr>
          <w:b/>
          <w:szCs w:val="24"/>
        </w:rPr>
        <w:t>DICHIARA</w:t>
      </w:r>
      <w:r>
        <w:rPr>
          <w:rFonts w:ascii="Times New Roman" w:hAnsi="Times New Roman"/>
          <w:sz w:val="22"/>
        </w:rPr>
        <w:t xml:space="preserve"> infine:</w:t>
      </w:r>
    </w:p>
    <w:p>
      <w:pPr>
        <w:pStyle w:val="Normal"/>
        <w:numPr>
          <w:ilvl w:val="0"/>
          <w:numId w:val="2"/>
        </w:numPr>
        <w:rPr>
          <w:rFonts w:ascii="Times New Roman" w:hAnsi="Times New Roman"/>
          <w:sz w:val="22"/>
        </w:rPr>
      </w:pPr>
      <w:r>
        <w:rPr>
          <w:rFonts w:ascii="Times New Roman" w:hAnsi="Times New Roman"/>
          <w:sz w:val="22"/>
        </w:rPr>
        <w:t>Di impegnarsi, in caso di aggiudicazione della concessione, a seguito di invito alla  procedura negoziata  al rispetto del Codice di Comportamento Speciale del Comune di Castel Sant'Elia  di cui alla Deliberazione di Giunta Comunale n. ______________, che dichiara di aver letto, compreso e di accettare, come in effetti accetta.</w:t>
      </w:r>
    </w:p>
    <w:p>
      <w:pPr>
        <w:pStyle w:val="Normal"/>
        <w:rPr>
          <w:rFonts w:ascii="Times New Roman" w:hAnsi="Times New Roman"/>
          <w:sz w:val="22"/>
        </w:rPr>
      </w:pPr>
      <w:r>
        <w:rPr>
          <w:rFonts w:eastAsia="Symbol" w:cs="Symbol" w:ascii="Symbol" w:hAnsi="Symbol"/>
          <w:b/>
          <w:bCs/>
          <w:sz w:val="40"/>
          <w:szCs w:val="40"/>
        </w:rPr>
        <w:sym w:font="Symbol" w:char="f07f"/>
      </w:r>
      <w:r>
        <w:rPr>
          <w:rFonts w:ascii="Times New Roman" w:hAnsi="Times New Roman"/>
          <w:b/>
          <w:bCs/>
          <w:sz w:val="40"/>
          <w:szCs w:val="40"/>
        </w:rPr>
        <w:t xml:space="preserve"> </w:t>
      </w:r>
      <w:r>
        <w:rPr>
          <w:b/>
          <w:szCs w:val="24"/>
        </w:rPr>
        <w:t>DICHIARA</w:t>
      </w:r>
      <w:r>
        <w:rPr>
          <w:rFonts w:ascii="Times New Roman" w:hAnsi="Times New Roman"/>
          <w:sz w:val="22"/>
        </w:rPr>
        <w:t xml:space="preserve"> Di aderire al Protocollo di Legalità in vigore presso la Prefettura di Viterbo </w:t>
      </w:r>
      <w:r>
        <w:rPr>
          <w:rFonts w:ascii="Times New Roman" w:hAnsi="Times New Roman"/>
          <w:b/>
          <w:sz w:val="22"/>
          <w:u w:val="single"/>
        </w:rPr>
        <w:t xml:space="preserve">e pertanto dichiara </w:t>
      </w:r>
      <w:r>
        <w:rPr>
          <w:rFonts w:ascii="Times New Roman" w:hAnsi="Times New Roman"/>
          <w:sz w:val="22"/>
        </w:rPr>
        <w:t>:</w:t>
      </w:r>
    </w:p>
    <w:p>
      <w:pPr>
        <w:pStyle w:val="Normal"/>
        <w:numPr>
          <w:ilvl w:val="0"/>
          <w:numId w:val="2"/>
        </w:numPr>
        <w:tabs>
          <w:tab w:val="clear" w:pos="397"/>
          <w:tab w:val="left" w:pos="1080" w:leader="none"/>
        </w:tabs>
        <w:spacing w:lineRule="auto" w:line="240"/>
        <w:ind w:left="1080" w:hanging="360"/>
        <w:rPr>
          <w:rFonts w:ascii="Times New Roman" w:hAnsi="Times New Roman"/>
          <w:szCs w:val="24"/>
        </w:rPr>
      </w:pPr>
      <w:r>
        <w:rPr>
          <w:rFonts w:ascii="Times New Roman" w:hAnsi="Times New Roman"/>
        </w:rPr>
        <w:t>Di impegnarsi, in caso di aggiudicazione, a dare comunicazione tempestiva alla Prefettura e all’Autorità giudiziaria di tentativi di concussione che si siano, in qualsiasi modo, manifestati nei confronti dell’imprenditore, degli organi sociali o dei dirigenti di impresa.</w:t>
      </w:r>
    </w:p>
    <w:p>
      <w:pPr>
        <w:pStyle w:val="Normal"/>
        <w:numPr>
          <w:ilvl w:val="0"/>
          <w:numId w:val="2"/>
        </w:numPr>
        <w:tabs>
          <w:tab w:val="clear" w:pos="397"/>
          <w:tab w:val="left" w:pos="1080" w:leader="none"/>
        </w:tabs>
        <w:spacing w:lineRule="auto" w:line="240"/>
        <w:ind w:left="1080" w:hanging="360"/>
        <w:rPr>
          <w:rFonts w:ascii="Times New Roman" w:hAnsi="Times New Roman"/>
        </w:rPr>
      </w:pPr>
      <w:r>
        <w:rPr>
          <w:rFonts w:ascii="Times New Roman" w:hAnsi="Times New Roman"/>
        </w:rPr>
        <w:t>Di essere consapevoli che il predetto adempimento ha natura essenziale ai fini della esecuzione del contratto e che  il relativo inadempimento darà luogo alla risoluzione espressa del contratto stesso, ai sensi dell’art. 1456 del c.c., ogni qualvolta nei confronti di pubblici amministratori che abbiano esercitato funzioni relative alla stipula ed esecuzione del contratto, sia stata disposta misura cautelare o sia intervenuto rinvio a giudizio per il delitto previsto dall’art. 317 del c.p.”.</w:t>
      </w:r>
    </w:p>
    <w:p>
      <w:pPr>
        <w:pStyle w:val="Normal"/>
        <w:widowControl w:val="false"/>
        <w:numPr>
          <w:ilvl w:val="0"/>
          <w:numId w:val="3"/>
        </w:numPr>
        <w:tabs>
          <w:tab w:val="clear" w:pos="397"/>
          <w:tab w:val="left" w:pos="1080" w:leader="none"/>
        </w:tabs>
        <w:suppressAutoHyphens w:val="true"/>
        <w:overflowPunct w:val="false"/>
        <w:spacing w:lineRule="auto" w:line="240"/>
        <w:ind w:left="1080" w:hanging="360"/>
        <w:rPr>
          <w:rFonts w:ascii="Times New Roman" w:hAnsi="Times New Roman"/>
          <w:sz w:val="22"/>
        </w:rPr>
      </w:pPr>
      <w:r>
        <w:rPr>
          <w:rFonts w:ascii="Times New Roman" w:hAnsi="Times New Roman"/>
        </w:rPr>
        <w:t xml:space="preserve">Di essere consapevoli ed accettare, </w:t>
      </w:r>
      <w:r>
        <w:rPr>
          <w:rFonts w:ascii="Times New Roman" w:hAnsi="Times New Roman"/>
          <w:b/>
          <w:u w:val="single"/>
        </w:rPr>
        <w:t>come in effetti accetta</w:t>
      </w:r>
      <w:r>
        <w:rPr>
          <w:rFonts w:ascii="Times New Roman" w:hAnsi="Times New Roman"/>
        </w:rPr>
        <w:t xml:space="preserve"> che la Stazione appaltante potrà avvalersi della clausola risolutiva espressa, di cui all’art. 1456 c.c., ogni qualvolta nei confronti dell’imprenditore o dei componenti la compagine sociale, o dei dirigenti dell’impresa, sia stata disposta misura cautelare o sia intervenuto rinvio a giudizio per taluno dei delitti di cui agli artt. 317 c.p., 318 c.p., 319 c.p., 319-bis c.p., 319-ter c.p., 319-quater c.p., 320 c.p., 322 c.p., 322-bis c.p., 346-bis c.p., 353 c.p. e 353-bis c.p.</w:t>
      </w:r>
    </w:p>
    <w:p>
      <w:pPr>
        <w:pStyle w:val="Normal"/>
        <w:rPr>
          <w:rFonts w:ascii="Times New Roman" w:hAnsi="Times New Roman"/>
          <w:sz w:val="22"/>
        </w:rPr>
      </w:pPr>
      <w:r>
        <w:rPr>
          <w:rFonts w:ascii="Times New Roman" w:hAnsi="Times New Roman"/>
          <w:sz w:val="22"/>
        </w:rPr>
      </w:r>
    </w:p>
    <w:p>
      <w:pPr>
        <w:pStyle w:val="Normal"/>
        <w:rPr>
          <w:rFonts w:ascii="Times New Roman" w:hAnsi="Times New Roman"/>
          <w:sz w:val="22"/>
        </w:rPr>
      </w:pPr>
      <w:r>
        <w:rPr>
          <w:rFonts w:ascii="Times New Roman" w:hAnsi="Times New Roman"/>
          <w:sz w:val="22"/>
        </w:rPr>
        <w:t>…</w:t>
      </w:r>
      <w:r>
        <w:rPr>
          <w:rFonts w:ascii="Times New Roman" w:hAnsi="Times New Roman"/>
          <w:sz w:val="22"/>
        </w:rPr>
        <w:t>.............................., lì</w:t>
      </w:r>
    </w:p>
    <w:p>
      <w:pPr>
        <w:pStyle w:val="Normal"/>
        <w:rPr>
          <w:rFonts w:ascii="Times New Roman" w:hAnsi="Times New Roman"/>
          <w:sz w:val="22"/>
        </w:rPr>
      </w:pPr>
      <w:r>
        <w:rPr>
          <w:rFonts w:ascii="Times New Roman" w:hAnsi="Times New Roman"/>
          <w:sz w:val="22"/>
        </w:rPr>
        <w:tab/>
        <w:tab/>
        <w:tab/>
        <w:tab/>
        <w:tab/>
        <w:tab/>
        <w:tab/>
        <w:tab/>
        <w:t>Firma del legale rappresentante</w:t>
      </w:r>
    </w:p>
    <w:p>
      <w:pPr>
        <w:pStyle w:val="Normal"/>
        <w:rPr>
          <w:rFonts w:ascii="Times New Roman" w:hAnsi="Times New Roman"/>
          <w:sz w:val="22"/>
        </w:rPr>
      </w:pPr>
      <w:r>
        <w:rPr>
          <w:rFonts w:ascii="Times New Roman" w:hAnsi="Times New Roman"/>
          <w:sz w:val="22"/>
        </w:rPr>
      </w:r>
    </w:p>
    <w:p>
      <w:pPr>
        <w:pStyle w:val="Normal"/>
        <w:rPr>
          <w:rFonts w:ascii="Times New Roman" w:hAnsi="Times New Roman"/>
          <w:sz w:val="22"/>
        </w:rPr>
      </w:pPr>
      <w:r>
        <w:rPr>
          <w:rFonts w:ascii="Times New Roman" w:hAnsi="Times New Roman"/>
          <w:sz w:val="22"/>
        </w:rPr>
        <w:tab/>
        <w:tab/>
        <w:tab/>
        <w:tab/>
        <w:tab/>
        <w:tab/>
        <w:tab/>
        <w:t>…..............................................</w:t>
      </w:r>
    </w:p>
    <w:p>
      <w:pPr>
        <w:pStyle w:val="Normal"/>
        <w:rPr>
          <w:rFonts w:ascii="Times New Roman" w:hAnsi="Times New Roman"/>
          <w:i/>
          <w:i/>
          <w:iCs/>
          <w:sz w:val="18"/>
          <w:szCs w:val="18"/>
        </w:rPr>
      </w:pPr>
      <w:r>
        <w:rPr>
          <w:rFonts w:ascii="Times New Roman" w:hAnsi="Times New Roman"/>
          <w:i/>
          <w:iCs/>
          <w:sz w:val="18"/>
          <w:szCs w:val="18"/>
        </w:rPr>
        <w:t xml:space="preserve">La presente autocertificazione/dichiarazione sostitutiva atto di notorietà, va sottoscritta dal legale rappresentante dell'Impresa concorrente e ad essa </w:t>
      </w:r>
      <w:r>
        <w:rPr>
          <w:rFonts w:ascii="Times New Roman" w:hAnsi="Times New Roman"/>
          <w:b/>
          <w:iCs/>
          <w:sz w:val="18"/>
          <w:szCs w:val="18"/>
        </w:rPr>
        <w:t>(se non sottoscritta in digitale)</w:t>
      </w:r>
      <w:r>
        <w:rPr>
          <w:rFonts w:ascii="Times New Roman" w:hAnsi="Times New Roman"/>
          <w:i/>
          <w:iCs/>
          <w:sz w:val="18"/>
          <w:szCs w:val="18"/>
        </w:rPr>
        <w:t xml:space="preserve"> va allegata la copia fotostatica di un documento di identità del sottoscrittore (artt. 46 e 47 del D.P.R. 445/2000). In alternativa è comunque ammessa la sottoscrizione autenticata ai sensi di legge.</w:t>
      </w:r>
    </w:p>
    <w:p>
      <w:pPr>
        <w:pStyle w:val="Normal"/>
        <w:rPr>
          <w:rFonts w:ascii="Times New Roman" w:hAnsi="Times New Roman"/>
          <w:sz w:val="18"/>
          <w:szCs w:val="18"/>
        </w:rPr>
      </w:pPr>
      <w:r>
        <w:rPr>
          <w:rFonts w:ascii="Times New Roman" w:hAnsi="Times New Roman"/>
          <w:i/>
          <w:iCs/>
          <w:sz w:val="18"/>
          <w:szCs w:val="18"/>
        </w:rPr>
        <w:t>Si rammenta che la falsa dichiarazione comporta l’applicazione di sanzioni penali e costituisce causa di esclusione dalla presente gara e dalla partecipazione a successive gare</w:t>
      </w:r>
    </w:p>
    <w:p>
      <w:pPr>
        <w:pStyle w:val="Normal"/>
        <w:rPr>
          <w:sz w:val="20"/>
          <w:szCs w:val="20"/>
        </w:rPr>
      </w:pPr>
      <w:r>
        <w:rPr/>
      </w:r>
    </w:p>
    <w:sectPr>
      <w:headerReference w:type="default" r:id="rId10"/>
      <w:footerReference w:type="default" r:id="rId11"/>
      <w:footnotePr>
        <w:numFmt w:val="decimal"/>
      </w:footnotePr>
      <w:type w:val="nextPage"/>
      <w:pgSz w:w="11906" w:h="16838"/>
      <w:pgMar w:left="1134" w:right="1134" w:gutter="0" w:header="850" w:top="1418" w:footer="454" w:bottom="680"/>
      <w:pgNumType w:start="1"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Garamond">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roman"/>
    <w:pitch w:val="variable"/>
  </w:font>
  <w:font w:name="Book-Antiqua">
    <w:altName w:val="Bold"/>
    <w:charset w:val="00"/>
    <w:family w:val="roman"/>
    <w:pitch w:val="variable"/>
  </w:font>
  <w:font w:name="Arial">
    <w:charset w:val="00"/>
    <w:family w:val="roman"/>
    <w:pitch w:val="variable"/>
  </w:font>
  <w:font w:name="EUAlbertina">
    <w:charset w:val="00"/>
    <w:family w:val="roman"/>
    <w:pitch w:val="variable"/>
  </w:font>
  <w:font w:name="Book Antiqua">
    <w:charset w:val="00"/>
    <w:family w:val="roman"/>
    <w:pitch w:val="variable"/>
  </w:font>
  <w:font w:name="Courier">
    <w:altName w:val="Courier New"/>
    <w:charset w:val="00"/>
    <w:family w:val="roman"/>
    <w:pitch w:val="variable"/>
  </w:font>
  <w:font w:name="Bookman Old Style">
    <w:charset w:val="00"/>
    <w:family w:val="roman"/>
    <w:pitch w:val="variable"/>
  </w:font>
  <w:font w:name="Copperplate Gothic Light">
    <w:charset w:val="00"/>
    <w:family w:val="roman"/>
    <w:pitch w:val="variable"/>
  </w:font>
  <w:font w:name="Times New Roman">
    <w:charset w:val="02"/>
    <w:family w:val="roman"/>
    <w:pitch w:val="variable"/>
  </w:font>
  <w:font w:name="Titillium">
    <w:charset w:val="00"/>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spacing w:before="280" w:after="280"/>
      <w:jc w:val="center"/>
      <w:rPr>
        <w:b/>
        <w:lang w:val="it-IT"/>
      </w:rPr>
    </w:pPr>
    <w:r>
      <w:rPr>
        <w:b/>
        <w:lang w:val="it-IT"/>
      </w:rPr>
    </w:r>
  </w:p>
  <w:p>
    <w:pPr>
      <w:pStyle w:val="Pidipagina"/>
      <w:spacing w:before="280" w:after="280"/>
      <w:rPr>
        <w:lang w:val="it-IT"/>
      </w:rPr>
    </w:pPr>
    <w:r>
      <w:rPr>
        <w:lang w:val="it-IT"/>
      </w:rPr>
    </w:r>
  </w:p>
  <w:p>
    <w:pPr>
      <w:pStyle w:val="Pidipagina"/>
      <w:spacing w:before="280" w:after="100"/>
      <w:jc w:val="righ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aapidipagina"/>
        <w:spacing w:before="280" w:after="280"/>
        <w:rPr>
          <w:b/>
          <w:sz w:val="18"/>
        </w:rPr>
      </w:pPr>
      <w:r>
        <w:rPr>
          <w:rStyle w:val="Caratterinotaapidipagina"/>
        </w:rPr>
        <w:footnoteRef/>
      </w:r>
      <w:r>
        <w:rPr>
          <w:sz w:val="18"/>
        </w:rPr>
        <w:t xml:space="preserve"> </w:t>
      </w:r>
      <w:r>
        <w:rPr>
          <w:b/>
          <w:sz w:val="18"/>
          <w:u w:val="single"/>
        </w:rPr>
        <w:t>Scegliere la dizione che interessa.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028164494"/>
    </w:sdtPr>
    <w:sdtContent>
      <w:p>
        <w:pPr>
          <w:pStyle w:val="Intestazione"/>
          <w:spacing w:before="280" w:after="280"/>
          <w:jc w:val="right"/>
          <w:rPr/>
        </w:pPr>
        <w:r>
          <w:rPr/>
          <w:fldChar w:fldCharType="begin"/>
        </w:r>
        <w:r>
          <w:rPr/>
          <w:instrText xml:space="preserve"> PAGE </w:instrText>
        </w:r>
        <w:r>
          <w:rPr/>
          <w:fldChar w:fldCharType="separate"/>
        </w:r>
        <w:r>
          <w:rPr/>
          <w:t>11</w:t>
        </w:r>
        <w:r>
          <w:rPr/>
          <w:fldChar w:fldCharType="end"/>
        </w:r>
      </w:p>
    </w:sdtContent>
  </w:sdt>
  <w:p>
    <w:pPr>
      <w:pStyle w:val="Intestazione"/>
      <w:spacing w:before="280" w:after="1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i w:val="false"/>
        <w:b/>
        <w:rFonts w:ascii="Garamond" w:hAnsi="Garamond"/>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0"/>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6">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7">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5"/>
    <w:lvlOverride w:ilvl="0">
      <w:startOverride w:val="1"/>
    </w:lvlOverride>
    <w:lvlOverride w:ilvl="1">
      <w:startOverride w:val="1"/>
    </w:lvlOverride>
  </w:num>
  <w:num w:numId="10">
    <w:abstractNumId w:val="5"/>
  </w:num>
  <w:num w:numId="11">
    <w:abstractNumId w:val="5"/>
  </w:num>
</w:numbering>
</file>

<file path=word/settings.xml><?xml version="1.0" encoding="utf-8"?>
<w:settings xmlns:w="http://schemas.openxmlformats.org/wordprocessingml/2006/main">
  <w:zoom w:percent="100"/>
  <w:defaultTabStop w:val="397"/>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it-IT" w:eastAsia="it-IT" w:bidi="ar-SA"/>
      </w:rPr>
    </w:rPrDefault>
    <w:pPrDefault>
      <w:pPr>
        <w:suppressAutoHyphens w:val="true"/>
      </w:pPr>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lsdException w:name="heading 5" w:locked="1" w:semiHidden="1" w:unhideWhenUsed="1" w:qFormat="1"/>
    <w:lsdException w:name="heading 6" w:locked="1" w:semiHidden="1" w:unhideWhenUsed="1" w:qFormat="1"/>
    <w:lsdException w:name="heading 7" w:locked="1" w:semiHidden="1" w:unhideWhenUsed="1" w:qFormat="1"/>
    <w:lsdException w:name="heading 8" w:locked="1" w:uiPriority="9"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semiHidden="1" w:unhideWhenUsed="1" w:qFormat="1"/>
    <w:lsdException w:name="toc 2" w:locked="1" w:uiPriority="39" w:semiHidden="1" w:unhideWhenUsed="1" w:qFormat="1"/>
    <w:lsdException w:name="toc 3" w:locked="1" w:uiPriority="39" w:semiHidden="1" w:unhideWhenUsed="1" w:qFormat="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semiHidden="1" w:unhideWhenUsed="1"/>
    <w:lsdException w:name="footnote text" w:uiPriority="99" w:semiHidden="1" w:unhideWhenUsed="1"/>
    <w:lsdException w:name="annotation text" w:semiHidden="1" w:unhideWhenUsed="1"/>
    <w:lsdException w:name="header" w:locked="1" w:uiPriority="99" w:semiHidden="1" w:unhideWhenUsed="1"/>
    <w:lsdException w:name="footer" w:uiPriority="99"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e5616"/>
    <w:pPr>
      <w:widowControl/>
      <w:suppressAutoHyphens w:val="true"/>
      <w:bidi w:val="0"/>
      <w:spacing w:lineRule="auto" w:line="276" w:before="0" w:after="0"/>
      <w:jc w:val="both"/>
    </w:pPr>
    <w:rPr>
      <w:rFonts w:ascii="Garamond" w:hAnsi="Garamond" w:eastAsia="Times New Roman" w:cs="Times New Roman"/>
      <w:color w:val="auto"/>
      <w:kern w:val="0"/>
      <w:sz w:val="24"/>
      <w:szCs w:val="22"/>
      <w:lang w:val="it-IT" w:eastAsia="en-US" w:bidi="ar-SA"/>
    </w:rPr>
  </w:style>
  <w:style w:type="paragraph" w:styleId="Titolo1">
    <w:name w:val="Heading 1"/>
    <w:basedOn w:val="Normal"/>
    <w:next w:val="Titolo2"/>
    <w:link w:val="Titolo1Carattere"/>
    <w:qFormat/>
    <w:rsid w:val="004411d0"/>
    <w:pPr>
      <w:keepNext w:val="true"/>
      <w:keepLines/>
      <w:spacing w:beforeAutospacing="1" w:afterAutospacing="1"/>
      <w:jc w:val="center"/>
      <w:outlineLvl w:val="0"/>
    </w:pPr>
    <w:rPr>
      <w:rFonts w:eastAsia="Calibri"/>
      <w:b/>
      <w:bCs/>
      <w:sz w:val="28"/>
      <w:szCs w:val="28"/>
      <w:lang w:val="x-none" w:eastAsia="x-none"/>
    </w:rPr>
  </w:style>
  <w:style w:type="paragraph" w:styleId="Titolo2">
    <w:name w:val="Heading 2"/>
    <w:basedOn w:val="Normal"/>
    <w:next w:val="Titolo3"/>
    <w:link w:val="Titolo2Carattere"/>
    <w:unhideWhenUsed/>
    <w:qFormat/>
    <w:locked/>
    <w:rsid w:val="000729aa"/>
    <w:pPr>
      <w:keepNext w:val="true"/>
      <w:numPr>
        <w:ilvl w:val="0"/>
        <w:numId w:val="1"/>
      </w:numPr>
      <w:spacing w:before="560" w:after="120"/>
      <w:ind w:left="357" w:hanging="357"/>
      <w:outlineLvl w:val="1"/>
    </w:pPr>
    <w:rPr>
      <w:b/>
      <w:bCs/>
      <w:iCs/>
      <w:caps/>
      <w:szCs w:val="28"/>
      <w:lang w:val="x-none"/>
    </w:rPr>
  </w:style>
  <w:style w:type="paragraph" w:styleId="Titolo3">
    <w:name w:val="Heading 3"/>
    <w:basedOn w:val="Normal"/>
    <w:next w:val="Normal"/>
    <w:link w:val="Titolo3Carattere"/>
    <w:qFormat/>
    <w:locked/>
    <w:rsid w:val="00ab39e7"/>
    <w:pPr>
      <w:keepNext w:val="true"/>
      <w:numPr>
        <w:ilvl w:val="1"/>
        <w:numId w:val="1"/>
      </w:numPr>
      <w:spacing w:before="240" w:after="60"/>
      <w:outlineLvl w:val="2"/>
    </w:pPr>
    <w:rPr>
      <w:b/>
      <w:bCs/>
      <w:caps/>
      <w:sz w:val="22"/>
      <w:szCs w:val="26"/>
      <w:lang w:val="x-none"/>
    </w:rPr>
  </w:style>
  <w:style w:type="paragraph" w:styleId="Titolo4">
    <w:name w:val="Heading 4"/>
    <w:basedOn w:val="Normal"/>
    <w:next w:val="Normal"/>
    <w:link w:val="Titolo4Carattere"/>
    <w:semiHidden/>
    <w:unhideWhenUsed/>
    <w:qFormat/>
    <w:locked/>
    <w:rsid w:val="001e6039"/>
    <w:pPr>
      <w:keepNext w:val="true"/>
      <w:keepLines/>
      <w:spacing w:before="200" w:after="0"/>
      <w:outlineLvl w:val="3"/>
    </w:pPr>
    <w:rPr>
      <w:rFonts w:ascii="Cambria" w:hAnsi="Cambria" w:eastAsia="ＭＳ ゴシック" w:cs="" w:asciiTheme="majorHAnsi" w:cstheme="majorBidi" w:eastAsiaTheme="majorEastAsia" w:hAnsiTheme="majorHAnsi"/>
      <w:b/>
      <w:bCs/>
      <w:i/>
      <w:iCs/>
      <w:color w:val="4F81BD" w:themeColor="accent1"/>
    </w:rPr>
  </w:style>
  <w:style w:type="paragraph" w:styleId="Titolo5">
    <w:name w:val="Heading 5"/>
    <w:basedOn w:val="Normal"/>
    <w:next w:val="Normal"/>
    <w:link w:val="Titolo5Carattere"/>
    <w:unhideWhenUsed/>
    <w:qFormat/>
    <w:locked/>
    <w:rsid w:val="00746b51"/>
    <w:pPr>
      <w:spacing w:before="240" w:after="60"/>
      <w:outlineLvl w:val="4"/>
    </w:pPr>
    <w:rPr>
      <w:b/>
      <w:bCs/>
      <w:i/>
      <w:iCs/>
      <w:sz w:val="26"/>
      <w:szCs w:val="26"/>
      <w:lang w:val="x-none"/>
    </w:rPr>
  </w:style>
  <w:style w:type="paragraph" w:styleId="Titolo8">
    <w:name w:val="Heading 8"/>
    <w:basedOn w:val="Normal"/>
    <w:next w:val="Normal"/>
    <w:link w:val="Titolo8Carattere"/>
    <w:uiPriority w:val="9"/>
    <w:semiHidden/>
    <w:unhideWhenUsed/>
    <w:qFormat/>
    <w:locked/>
    <w:rsid w:val="00787a5a"/>
    <w:pPr>
      <w:widowControl w:val="false"/>
      <w:suppressAutoHyphens w:val="true"/>
      <w:spacing w:lineRule="auto" w:line="240" w:before="240" w:after="60"/>
      <w:jc w:val="left"/>
      <w:outlineLvl w:val="7"/>
    </w:pPr>
    <w:rPr>
      <w:rFonts w:ascii="Calibri" w:hAnsi="Calibri" w:cs="Mangal"/>
      <w:i/>
      <w:iCs/>
      <w:szCs w:val="21"/>
      <w:lang w:val="x-none" w:eastAsia="hi-IN" w:bidi="hi-IN"/>
    </w:rPr>
  </w:style>
  <w:style w:type="character" w:styleId="DefaultParagraphFont" w:default="1">
    <w:name w:val="Default Paragraph Font"/>
    <w:uiPriority w:val="1"/>
    <w:semiHidden/>
    <w:unhideWhenUsed/>
    <w:qFormat/>
    <w:rPr/>
  </w:style>
  <w:style w:type="character" w:styleId="Titolo1Carattere" w:customStyle="1">
    <w:name w:val="Titolo 1 Carattere"/>
    <w:qFormat/>
    <w:locked/>
    <w:rsid w:val="004411d0"/>
    <w:rPr>
      <w:rFonts w:ascii="Garamond" w:hAnsi="Garamond"/>
      <w:b/>
      <w:bCs/>
      <w:sz w:val="28"/>
      <w:szCs w:val="28"/>
      <w:lang w:val="x-none" w:eastAsia="x-none"/>
    </w:rPr>
  </w:style>
  <w:style w:type="character" w:styleId="Titolo3Carattere" w:customStyle="1">
    <w:name w:val="Titolo 3 Carattere"/>
    <w:qFormat/>
    <w:rsid w:val="00ab39e7"/>
    <w:rPr>
      <w:rFonts w:ascii="Garamond" w:hAnsi="Garamond" w:eastAsia="Times New Roman"/>
      <w:b/>
      <w:bCs/>
      <w:caps/>
      <w:sz w:val="22"/>
      <w:szCs w:val="26"/>
      <w:lang w:val="x-none" w:eastAsia="en-US"/>
    </w:rPr>
  </w:style>
  <w:style w:type="character" w:styleId="Titolo5Carattere" w:customStyle="1">
    <w:name w:val="Titolo 5 Carattere"/>
    <w:qFormat/>
    <w:rsid w:val="00746b51"/>
    <w:rPr>
      <w:rFonts w:ascii="Calibri" w:hAnsi="Calibri" w:eastAsia="Times New Roman" w:cs="Times New Roman"/>
      <w:b/>
      <w:bCs/>
      <w:i/>
      <w:iCs/>
      <w:sz w:val="26"/>
      <w:szCs w:val="26"/>
      <w:lang w:eastAsia="en-US"/>
    </w:rPr>
  </w:style>
  <w:style w:type="character" w:styleId="TestofumettoCarattere" w:customStyle="1">
    <w:name w:val="Testo fumetto Carattere"/>
    <w:link w:val="BalloonText"/>
    <w:semiHidden/>
    <w:qFormat/>
    <w:locked/>
    <w:rsid w:val="004465a4"/>
    <w:rPr>
      <w:rFonts w:ascii="Tahoma" w:hAnsi="Tahoma" w:cs="Tahoma"/>
      <w:sz w:val="16"/>
      <w:szCs w:val="16"/>
    </w:rPr>
  </w:style>
  <w:style w:type="character" w:styleId="IntestazioneCarattere" w:customStyle="1">
    <w:name w:val="Intestazione Carattere"/>
    <w:uiPriority w:val="99"/>
    <w:qFormat/>
    <w:locked/>
    <w:rsid w:val="002750e3"/>
    <w:rPr>
      <w:rFonts w:eastAsia="Times New Roman" w:cs="Times New Roman"/>
      <w:lang w:val="x-none" w:eastAsia="it-IT"/>
    </w:rPr>
  </w:style>
  <w:style w:type="character" w:styleId="PidipaginaCarattere" w:customStyle="1">
    <w:name w:val="Piè di pagina Carattere"/>
    <w:uiPriority w:val="99"/>
    <w:qFormat/>
    <w:locked/>
    <w:rsid w:val="002750e3"/>
    <w:rPr>
      <w:rFonts w:eastAsia="Times New Roman" w:cs="Times New Roman"/>
      <w:lang w:val="x-none" w:eastAsia="it-IT"/>
    </w:rPr>
  </w:style>
  <w:style w:type="character" w:styleId="TestonotaapidipaginaCarattere" w:customStyle="1">
    <w:name w:val="Testo nota a piè di pagina Carattere"/>
    <w:uiPriority w:val="99"/>
    <w:qFormat/>
    <w:locked/>
    <w:rsid w:val="002750e3"/>
    <w:rPr>
      <w:rFonts w:eastAsia="Times New Roman" w:cs="Times New Roman"/>
      <w:sz w:val="20"/>
      <w:szCs w:val="20"/>
      <w:lang w:val="x-none" w:eastAsia="it-IT"/>
    </w:rPr>
  </w:style>
  <w:style w:type="character" w:styleId="Caratterinotaapidipagina" w:customStyle="1">
    <w:name w:val="Caratteri nota a piè di pagina"/>
    <w:uiPriority w:val="99"/>
    <w:semiHidden/>
    <w:qFormat/>
    <w:rsid w:val="001c169c"/>
    <w:rPr>
      <w:rFonts w:cs="Times New Roman"/>
      <w:vertAlign w:val="superscript"/>
    </w:rPr>
  </w:style>
  <w:style w:type="character" w:styleId="Richiamoallanotaapidipagina">
    <w:name w:val="Footnote Reference"/>
    <w:rPr>
      <w:rFonts w:cs="Times New Roman"/>
      <w:vertAlign w:val="superscript"/>
    </w:rPr>
  </w:style>
  <w:style w:type="character" w:styleId="CollegamentoInternet">
    <w:name w:val="Hyperlink"/>
    <w:uiPriority w:val="99"/>
    <w:rsid w:val="002750e3"/>
    <w:rPr>
      <w:rFonts w:cs="Times New Roman"/>
      <w:color w:val="0000FF"/>
      <w:u w:val="single"/>
    </w:rPr>
  </w:style>
  <w:style w:type="character" w:styleId="Stile1Carattere" w:customStyle="1">
    <w:name w:val="Stile1 Carattere"/>
    <w:link w:val="Stile1"/>
    <w:qFormat/>
    <w:locked/>
    <w:rsid w:val="002750e3"/>
    <w:rPr>
      <w:rFonts w:ascii="Times New Roman" w:hAnsi="Times New Roman" w:cs="Times New Roman"/>
      <w:b/>
      <w:bCs/>
      <w:color w:val="365F91"/>
      <w:sz w:val="28"/>
      <w:szCs w:val="28"/>
      <w:lang w:val="x-none" w:eastAsia="it-IT"/>
    </w:rPr>
  </w:style>
  <w:style w:type="character" w:styleId="NoSpacingChar" w:customStyle="1">
    <w:name w:val="No Spacing Char"/>
    <w:link w:val="Nessunaspaziatura1"/>
    <w:qFormat/>
    <w:locked/>
    <w:rsid w:val="002750e3"/>
    <w:rPr>
      <w:sz w:val="22"/>
      <w:szCs w:val="22"/>
      <w:lang w:val="it-IT" w:eastAsia="en-US" w:bidi="ar-SA"/>
    </w:rPr>
  </w:style>
  <w:style w:type="character" w:styleId="Enfasi">
    <w:name w:val="Emphasis"/>
    <w:uiPriority w:val="20"/>
    <w:qFormat/>
    <w:rsid w:val="002750e3"/>
    <w:rPr>
      <w:rFonts w:cs="Times New Roman"/>
      <w:i/>
      <w:iCs/>
    </w:rPr>
  </w:style>
  <w:style w:type="character" w:styleId="TestonotadichiusuraCarattere" w:customStyle="1">
    <w:name w:val="Testo nota di chiusura Carattere"/>
    <w:qFormat/>
    <w:rsid w:val="00c92afa"/>
    <w:rPr>
      <w:rFonts w:eastAsia="Times New Roman"/>
      <w:lang w:eastAsia="en-US"/>
    </w:rPr>
  </w:style>
  <w:style w:type="character" w:styleId="Caratterinotadichiusura">
    <w:name w:val="Caratteri nota di chiusura"/>
    <w:qFormat/>
    <w:rsid w:val="00c92afa"/>
    <w:rPr>
      <w:vertAlign w:val="superscript"/>
    </w:rPr>
  </w:style>
  <w:style w:type="character" w:styleId="Richiamoallanotadichiusura">
    <w:name w:val="Endnote Reference"/>
    <w:rPr>
      <w:vertAlign w:val="superscript"/>
    </w:rPr>
  </w:style>
  <w:style w:type="character" w:styleId="Descrizione" w:customStyle="1">
    <w:name w:val="descrizione"/>
    <w:qFormat/>
    <w:rsid w:val="00437e6e"/>
    <w:rPr>
      <w:b/>
      <w:bCs/>
      <w:color w:val="5B76A0"/>
      <w:sz w:val="28"/>
      <w:szCs w:val="28"/>
    </w:rPr>
  </w:style>
  <w:style w:type="character" w:styleId="Strong">
    <w:name w:val="Strong"/>
    <w:uiPriority w:val="22"/>
    <w:qFormat/>
    <w:locked/>
    <w:rsid w:val="00437e6e"/>
    <w:rPr>
      <w:b/>
      <w:bCs/>
    </w:rPr>
  </w:style>
  <w:style w:type="character" w:styleId="Provvrubrica" w:customStyle="1">
    <w:name w:val="provv_rubrica"/>
    <w:qFormat/>
    <w:rsid w:val="007b74db"/>
    <w:rPr>
      <w:i/>
      <w:iCs/>
    </w:rPr>
  </w:style>
  <w:style w:type="character" w:styleId="Annotationreference">
    <w:name w:val="annotation reference"/>
    <w:qFormat/>
    <w:rsid w:val="00ec681f"/>
    <w:rPr>
      <w:sz w:val="16"/>
      <w:szCs w:val="16"/>
    </w:rPr>
  </w:style>
  <w:style w:type="character" w:styleId="TestocommentoCarattere" w:customStyle="1">
    <w:name w:val="Testo commento Carattere"/>
    <w:link w:val="Annotationtext"/>
    <w:qFormat/>
    <w:rsid w:val="00ec681f"/>
    <w:rPr>
      <w:rFonts w:eastAsia="Times New Roman"/>
      <w:lang w:eastAsia="en-US"/>
    </w:rPr>
  </w:style>
  <w:style w:type="character" w:styleId="SoggettocommentoCarattere" w:customStyle="1">
    <w:name w:val="Soggetto commento Carattere"/>
    <w:link w:val="Annotationsubject"/>
    <w:qFormat/>
    <w:rsid w:val="00ec681f"/>
    <w:rPr>
      <w:rFonts w:eastAsia="Times New Roman"/>
      <w:b/>
      <w:bCs/>
      <w:lang w:eastAsia="en-US"/>
    </w:rPr>
  </w:style>
  <w:style w:type="character" w:styleId="Provvnumcomma" w:customStyle="1">
    <w:name w:val="provv_numcomma"/>
    <w:basedOn w:val="DefaultParagraphFont"/>
    <w:qFormat/>
    <w:rsid w:val="005167ae"/>
    <w:rPr/>
  </w:style>
  <w:style w:type="character" w:styleId="Anchorantimarker" w:customStyle="1">
    <w:name w:val="anchor_anti_marker"/>
    <w:qFormat/>
    <w:rsid w:val="0031248f"/>
    <w:rPr>
      <w:color w:val="000000"/>
    </w:rPr>
  </w:style>
  <w:style w:type="character" w:styleId="Linkneltesto" w:customStyle="1">
    <w:name w:val="link_nel_testo"/>
    <w:qFormat/>
    <w:rsid w:val="0031248f"/>
    <w:rPr>
      <w:i/>
      <w:iCs/>
    </w:rPr>
  </w:style>
  <w:style w:type="character" w:styleId="CorpotestoCarattere1" w:customStyle="1">
    <w:name w:val="Corpo testo Carattere1"/>
    <w:qFormat/>
    <w:rsid w:val="003a3fe8"/>
    <w:rPr>
      <w:rFonts w:ascii="Times New Roman" w:hAnsi="Times New Roman" w:eastAsia="Times New Roman"/>
      <w:sz w:val="26"/>
    </w:rPr>
  </w:style>
  <w:style w:type="character" w:styleId="Rientrocorpodeltesto3Carattere" w:customStyle="1">
    <w:name w:val="Rientro corpo del testo 3 Carattere"/>
    <w:link w:val="BodyTextIndent3"/>
    <w:qFormat/>
    <w:rsid w:val="00c45020"/>
    <w:rPr>
      <w:rFonts w:eastAsia="Times New Roman"/>
      <w:sz w:val="16"/>
      <w:szCs w:val="16"/>
      <w:lang w:eastAsia="en-US"/>
    </w:rPr>
  </w:style>
  <w:style w:type="character" w:styleId="Corpodeltesto2Carattere" w:customStyle="1">
    <w:name w:val="Corpo del testo 2 Carattere"/>
    <w:link w:val="BodyText2"/>
    <w:qFormat/>
    <w:rsid w:val="007574a8"/>
    <w:rPr>
      <w:rFonts w:eastAsia="Times New Roman"/>
      <w:sz w:val="22"/>
      <w:szCs w:val="22"/>
      <w:lang w:eastAsia="en-US"/>
    </w:rPr>
  </w:style>
  <w:style w:type="character" w:styleId="Titolo2Carattere" w:customStyle="1">
    <w:name w:val="Titolo 2 Carattere"/>
    <w:qFormat/>
    <w:rsid w:val="000729aa"/>
    <w:rPr>
      <w:rFonts w:ascii="Garamond" w:hAnsi="Garamond" w:eastAsia="Times New Roman"/>
      <w:b/>
      <w:bCs/>
      <w:iCs/>
      <w:caps/>
      <w:sz w:val="24"/>
      <w:szCs w:val="28"/>
      <w:lang w:val="x-none" w:eastAsia="en-US"/>
    </w:rPr>
  </w:style>
  <w:style w:type="character" w:styleId="NoteapiCarattere" w:customStyle="1">
    <w:name w:val="note a piè Carattere"/>
    <w:link w:val="Noteapi"/>
    <w:qFormat/>
    <w:rsid w:val="005f57c3"/>
    <w:rPr>
      <w:rFonts w:ascii="Times New Roman" w:hAnsi="Times New Roman" w:eastAsia="Times New Roman" w:cs="Times New Roman"/>
      <w:sz w:val="20"/>
      <w:szCs w:val="20"/>
      <w:lang w:val="x-none" w:eastAsia="it-IT"/>
    </w:rPr>
  </w:style>
  <w:style w:type="character" w:styleId="Provvnumart" w:customStyle="1">
    <w:name w:val="provv_numart"/>
    <w:qFormat/>
    <w:rsid w:val="0061789b"/>
    <w:rPr>
      <w:b/>
      <w:bCs/>
    </w:rPr>
  </w:style>
  <w:style w:type="character" w:styleId="MappadocumentoCarattere" w:customStyle="1">
    <w:name w:val="Mappa documento Carattere"/>
    <w:link w:val="DocumentMap"/>
    <w:qFormat/>
    <w:rsid w:val="000b5dac"/>
    <w:rPr>
      <w:rFonts w:ascii="Tahoma" w:hAnsi="Tahoma" w:eastAsia="Times New Roman" w:cs="Tahoma"/>
      <w:sz w:val="16"/>
      <w:szCs w:val="16"/>
      <w:lang w:eastAsia="en-US"/>
    </w:rPr>
  </w:style>
  <w:style w:type="character" w:styleId="Provvvigore" w:customStyle="1">
    <w:name w:val="provv_vigore"/>
    <w:qFormat/>
    <w:rsid w:val="00c1029f"/>
    <w:rPr>
      <w:vanish w:val="false"/>
    </w:rPr>
  </w:style>
  <w:style w:type="character" w:styleId="Riferimento1" w:customStyle="1">
    <w:name w:val="riferimento1"/>
    <w:qFormat/>
    <w:rsid w:val="00f73aec"/>
    <w:rPr>
      <w:i/>
      <w:iCs/>
      <w:color w:val="058940"/>
    </w:rPr>
  </w:style>
  <w:style w:type="character" w:styleId="SottotitoloCarattere" w:customStyle="1">
    <w:name w:val="Sottotitolo Carattere"/>
    <w:qFormat/>
    <w:rsid w:val="003b5e45"/>
    <w:rPr>
      <w:rFonts w:ascii="Cambria" w:hAnsi="Cambria" w:eastAsia="Times New Roman" w:cs="Times New Roman"/>
      <w:sz w:val="24"/>
      <w:szCs w:val="24"/>
      <w:lang w:eastAsia="en-US"/>
    </w:rPr>
  </w:style>
  <w:style w:type="character" w:styleId="TitoloCarattere" w:customStyle="1">
    <w:name w:val="Titolo Carattere"/>
    <w:qFormat/>
    <w:rsid w:val="00e76c19"/>
    <w:rPr>
      <w:rFonts w:ascii="Cambria" w:hAnsi="Cambria" w:eastAsia="Times New Roman" w:cs="Times New Roman"/>
      <w:b/>
      <w:bCs/>
      <w:kern w:val="2"/>
      <w:sz w:val="32"/>
      <w:szCs w:val="32"/>
      <w:lang w:eastAsia="en-US"/>
    </w:rPr>
  </w:style>
  <w:style w:type="character" w:styleId="CollegamentoInternetvisitato">
    <w:name w:val="FollowedHyperlink"/>
    <w:rsid w:val="00d253fe"/>
    <w:rPr>
      <w:color w:val="800080"/>
      <w:u w:val="single"/>
    </w:rPr>
  </w:style>
  <w:style w:type="character" w:styleId="Rientrocorpodeltesto2Carattere" w:customStyle="1">
    <w:name w:val="Rientro corpo del testo 2 Carattere"/>
    <w:link w:val="BodyTextIndent2"/>
    <w:qFormat/>
    <w:rsid w:val="00c708ba"/>
    <w:rPr>
      <w:rFonts w:ascii="Times New Roman" w:hAnsi="Times New Roman" w:eastAsia="Times New Roman"/>
      <w:sz w:val="24"/>
      <w:szCs w:val="24"/>
    </w:rPr>
  </w:style>
  <w:style w:type="character" w:styleId="CorpotestoCarattere" w:customStyle="1">
    <w:name w:val="Corpo testo Carattere"/>
    <w:qFormat/>
    <w:rsid w:val="00c708ba"/>
    <w:rPr>
      <w:rFonts w:ascii="Times New Roman" w:hAnsi="Times New Roman" w:eastAsia="Times New Roman" w:cs="Times New Roman"/>
      <w:sz w:val="26"/>
      <w:szCs w:val="24"/>
      <w:lang w:eastAsia="it-IT"/>
    </w:rPr>
  </w:style>
  <w:style w:type="character" w:styleId="Pagenumber">
    <w:name w:val="page number"/>
    <w:qFormat/>
    <w:rsid w:val="00c708ba"/>
    <w:rPr/>
  </w:style>
  <w:style w:type="character" w:styleId="RientrocorpodeltestoCarattere" w:customStyle="1">
    <w:name w:val="Rientro corpo del testo Carattere"/>
    <w:qFormat/>
    <w:rsid w:val="00c708ba"/>
    <w:rPr>
      <w:rFonts w:ascii="Times New Roman" w:hAnsi="Times New Roman" w:eastAsia="Times New Roman"/>
      <w:b/>
      <w:bCs/>
      <w:i/>
      <w:iCs/>
    </w:rPr>
  </w:style>
  <w:style w:type="character" w:styleId="Corpodeltesto3Carattere" w:customStyle="1">
    <w:name w:val="Corpo del testo 3 Carattere"/>
    <w:link w:val="BodyText3"/>
    <w:qFormat/>
    <w:rsid w:val="00c708ba"/>
    <w:rPr>
      <w:rFonts w:ascii="Times New Roman" w:hAnsi="Times New Roman" w:eastAsia="Times New Roman"/>
      <w:b/>
      <w:bCs/>
      <w:i/>
      <w:iCs/>
      <w:szCs w:val="24"/>
    </w:rPr>
  </w:style>
  <w:style w:type="character" w:styleId="CarattereCarattere2" w:customStyle="1">
    <w:name w:val="Carattere Carattere2"/>
    <w:qFormat/>
    <w:locked/>
    <w:rsid w:val="00c708ba"/>
    <w:rPr>
      <w:sz w:val="26"/>
      <w:szCs w:val="24"/>
      <w:lang w:val="it-IT" w:eastAsia="it-IT" w:bidi="ar-SA"/>
    </w:rPr>
  </w:style>
  <w:style w:type="character" w:styleId="St1" w:customStyle="1">
    <w:name w:val="st1"/>
    <w:qFormat/>
    <w:rsid w:val="00c708ba"/>
    <w:rPr/>
  </w:style>
  <w:style w:type="character" w:styleId="Titolo4Carattere" w:customStyle="1">
    <w:name w:val="Titolo 4 Carattere"/>
    <w:basedOn w:val="DefaultParagraphFont"/>
    <w:semiHidden/>
    <w:qFormat/>
    <w:rsid w:val="001e6039"/>
    <w:rPr>
      <w:rFonts w:ascii="Cambria" w:hAnsi="Cambria" w:eastAsia="ＭＳ ゴシック" w:cs="" w:asciiTheme="majorHAnsi" w:cstheme="majorBidi" w:eastAsiaTheme="majorEastAsia" w:hAnsiTheme="majorHAnsi"/>
      <w:b/>
      <w:bCs/>
      <w:i/>
      <w:iCs/>
      <w:color w:val="4F81BD" w:themeColor="accent1"/>
      <w:sz w:val="22"/>
      <w:szCs w:val="22"/>
      <w:lang w:eastAsia="en-US"/>
    </w:rPr>
  </w:style>
  <w:style w:type="character" w:styleId="TestonormaleCarattere" w:customStyle="1">
    <w:name w:val="Testo normale Carattere"/>
    <w:basedOn w:val="DefaultParagraphFont"/>
    <w:link w:val="PlainText"/>
    <w:qFormat/>
    <w:rsid w:val="0079438c"/>
    <w:rPr>
      <w:rFonts w:ascii="Garamond" w:hAnsi="Garamond" w:eastAsia="Times New Roman" w:cs="Consolas"/>
      <w:sz w:val="24"/>
      <w:szCs w:val="21"/>
      <w:lang w:eastAsia="en-US"/>
    </w:rPr>
  </w:style>
  <w:style w:type="character" w:styleId="PlaceholderText">
    <w:name w:val="Placeholder Text"/>
    <w:basedOn w:val="DefaultParagraphFont"/>
    <w:uiPriority w:val="99"/>
    <w:semiHidden/>
    <w:qFormat/>
    <w:rsid w:val="00126fbc"/>
    <w:rPr>
      <w:color w:val="808080"/>
    </w:rPr>
  </w:style>
  <w:style w:type="character" w:styleId="SommariodisciplinareCarattere" w:customStyle="1">
    <w:name w:val="Sommario disciplinare Carattere"/>
    <w:basedOn w:val="Titolo1Carattere"/>
    <w:link w:val="Sommariodisciplinare"/>
    <w:qFormat/>
    <w:rsid w:val="001079b1"/>
    <w:rPr>
      <w:rFonts w:ascii="Garamond" w:hAnsi="Garamond" w:eastAsia="Times New Roman" w:cs="Calibri"/>
      <w:b/>
      <w:bCs/>
      <w:sz w:val="22"/>
      <w:szCs w:val="24"/>
      <w:lang w:val="x-none" w:eastAsia="x-none"/>
    </w:rPr>
  </w:style>
  <w:style w:type="character" w:styleId="Apple-converted-space" w:customStyle="1">
    <w:name w:val="apple-converted-space"/>
    <w:basedOn w:val="DefaultParagraphFont"/>
    <w:qFormat/>
    <w:rsid w:val="00a457f9"/>
    <w:rPr/>
  </w:style>
  <w:style w:type="character" w:styleId="Titolo8Carattere" w:customStyle="1">
    <w:name w:val="Titolo 8 Carattere"/>
    <w:basedOn w:val="DefaultParagraphFont"/>
    <w:uiPriority w:val="9"/>
    <w:semiHidden/>
    <w:qFormat/>
    <w:rsid w:val="00787a5a"/>
    <w:rPr>
      <w:rFonts w:eastAsia="Times New Roman" w:cs="Mangal"/>
      <w:i/>
      <w:iCs/>
      <w:sz w:val="24"/>
      <w:szCs w:val="21"/>
      <w:lang w:val="x-none" w:eastAsia="hi-IN" w:bidi="hi-IN"/>
    </w:rPr>
  </w:style>
  <w:style w:type="character" w:styleId="FontStyle124" w:customStyle="1">
    <w:name w:val="Font Style124"/>
    <w:qFormat/>
    <w:rsid w:val="003b6446"/>
    <w:rPr>
      <w:rFonts w:ascii="Times New Roman" w:hAnsi="Times New Roman" w:cs="Times New Roman"/>
      <w:b/>
      <w:bCs/>
      <w:color w:val="000000"/>
      <w:sz w:val="22"/>
      <w:szCs w:val="22"/>
    </w:rPr>
  </w:style>
  <w:style w:type="character" w:styleId="FontStyle125" w:customStyle="1">
    <w:name w:val="Font Style125"/>
    <w:qFormat/>
    <w:rsid w:val="003b6446"/>
    <w:rPr>
      <w:rFonts w:ascii="Times New Roman" w:hAnsi="Times New Roman" w:cs="Times New Roman"/>
      <w:i/>
      <w:iCs/>
      <w:color w:val="000000"/>
      <w:sz w:val="22"/>
      <w:szCs w:val="22"/>
    </w:rPr>
  </w:style>
  <w:style w:type="character" w:styleId="Menzionenonrisolta1" w:customStyle="1">
    <w:name w:val="Menzione non risolta1"/>
    <w:basedOn w:val="DefaultParagraphFont"/>
    <w:uiPriority w:val="99"/>
    <w:semiHidden/>
    <w:unhideWhenUsed/>
    <w:qFormat/>
    <w:rsid w:val="0021491a"/>
    <w:rPr>
      <w:color w:val="605E5C"/>
      <w:shd w:fill="E1DFDD" w:val="clear"/>
    </w:rPr>
  </w:style>
  <w:style w:type="character" w:styleId="Rimandonotaapidipagina1" w:customStyle="1">
    <w:name w:val="Rimando nota a piè di pagina1"/>
    <w:qFormat/>
    <w:rsid w:val="001c169c"/>
    <w:rPr>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1"/>
    <w:rsid w:val="003a3fe8"/>
    <w:pPr>
      <w:widowControl w:val="false"/>
      <w:spacing w:lineRule="exact" w:line="259"/>
    </w:pPr>
    <w:rPr>
      <w:rFonts w:ascii="Times New Roman" w:hAnsi="Times New Roman"/>
      <w:sz w:val="26"/>
      <w:szCs w:val="20"/>
      <w:lang w:val="x-none" w:eastAsia="x-none"/>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rsid w:val="001c169c"/>
    <w:pPr>
      <w:suppressLineNumbers/>
      <w:suppressAutoHyphens w:val="true"/>
      <w:spacing w:lineRule="auto" w:line="252" w:before="0" w:after="160"/>
      <w:jc w:val="left"/>
    </w:pPr>
    <w:rPr>
      <w:rFonts w:ascii="Calibri" w:hAnsi="Calibri" w:eastAsia="Calibri" w:cs="Lucida Sans" w:asciiTheme="minorHAnsi" w:eastAsiaTheme="minorHAnsi" w:hAnsiTheme="minorHAnsi"/>
      <w:sz w:val="22"/>
    </w:rPr>
  </w:style>
  <w:style w:type="paragraph" w:styleId="Default" w:customStyle="1">
    <w:name w:val="Default"/>
    <w:qFormat/>
    <w:rsid w:val="004465a4"/>
    <w:pPr>
      <w:widowControl w:val="false"/>
      <w:suppressAutoHyphens w:val="true"/>
      <w:bidi w:val="0"/>
      <w:spacing w:lineRule="auto" w:line="276" w:before="0" w:after="0"/>
      <w:jc w:val="both"/>
    </w:pPr>
    <w:rPr>
      <w:rFonts w:ascii="Book-Antiqua,Bold" w:hAnsi="Book-Antiqua,Bold" w:eastAsia="Calibri" w:cs="Book-Antiqua,Bold"/>
      <w:color w:val="000000"/>
      <w:kern w:val="0"/>
      <w:sz w:val="24"/>
      <w:szCs w:val="24"/>
      <w:lang w:val="it-IT" w:eastAsia="it-IT" w:bidi="ar-SA"/>
    </w:rPr>
  </w:style>
  <w:style w:type="paragraph" w:styleId="BalloonText">
    <w:name w:val="Balloon Text"/>
    <w:basedOn w:val="Normal"/>
    <w:link w:val="TestofumettoCarattere"/>
    <w:semiHidden/>
    <w:qFormat/>
    <w:rsid w:val="004465a4"/>
    <w:pPr>
      <w:spacing w:lineRule="auto" w:line="240"/>
    </w:pPr>
    <w:rPr>
      <w:rFonts w:ascii="Tahoma" w:hAnsi="Tahoma" w:eastAsia="Calibri"/>
      <w:sz w:val="16"/>
      <w:szCs w:val="16"/>
      <w:lang w:val="x-none" w:eastAsia="x-none"/>
    </w:rPr>
  </w:style>
  <w:style w:type="paragraph" w:styleId="Paragrafoelenco1" w:customStyle="1">
    <w:name w:val="Paragrafo elenco1"/>
    <w:basedOn w:val="Normal"/>
    <w:qFormat/>
    <w:rsid w:val="002750e3"/>
    <w:pPr>
      <w:spacing w:lineRule="atLeast" w:line="240" w:beforeAutospacing="1" w:afterAutospacing="1"/>
      <w:ind w:left="720" w:hanging="0"/>
      <w:contextualSpacing/>
    </w:pPr>
    <w:rPr>
      <w:rFonts w:eastAsia="Calibri"/>
      <w:lang w:eastAsia="it-IT"/>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rsid w:val="002750e3"/>
    <w:pPr>
      <w:tabs>
        <w:tab w:val="clear" w:pos="397"/>
        <w:tab w:val="center" w:pos="4819" w:leader="none"/>
        <w:tab w:val="right" w:pos="9638" w:leader="none"/>
      </w:tabs>
      <w:spacing w:lineRule="auto" w:line="240" w:beforeAutospacing="1" w:afterAutospacing="1"/>
    </w:pPr>
    <w:rPr>
      <w:sz w:val="20"/>
      <w:szCs w:val="20"/>
      <w:lang w:val="x-none" w:eastAsia="it-IT"/>
    </w:rPr>
  </w:style>
  <w:style w:type="paragraph" w:styleId="Pidipagina">
    <w:name w:val="Footer"/>
    <w:basedOn w:val="Normal"/>
    <w:link w:val="PidipaginaCarattere"/>
    <w:uiPriority w:val="99"/>
    <w:rsid w:val="002750e3"/>
    <w:pPr>
      <w:tabs>
        <w:tab w:val="clear" w:pos="397"/>
        <w:tab w:val="center" w:pos="4819" w:leader="none"/>
        <w:tab w:val="right" w:pos="9638" w:leader="none"/>
      </w:tabs>
      <w:spacing w:lineRule="auto" w:line="240" w:beforeAutospacing="1" w:afterAutospacing="1"/>
    </w:pPr>
    <w:rPr>
      <w:sz w:val="20"/>
      <w:szCs w:val="20"/>
      <w:lang w:val="x-none" w:eastAsia="it-IT"/>
    </w:rPr>
  </w:style>
  <w:style w:type="paragraph" w:styleId="Notaapidipagina">
    <w:name w:val="Footnote Text"/>
    <w:basedOn w:val="Normal"/>
    <w:link w:val="TestonotaapidipaginaCarattere"/>
    <w:uiPriority w:val="99"/>
    <w:rsid w:val="002750e3"/>
    <w:pPr>
      <w:spacing w:lineRule="auto" w:line="240" w:beforeAutospacing="1" w:afterAutospacing="1"/>
    </w:pPr>
    <w:rPr>
      <w:sz w:val="20"/>
      <w:szCs w:val="20"/>
      <w:lang w:val="x-none" w:eastAsia="it-IT"/>
    </w:rPr>
  </w:style>
  <w:style w:type="paragraph" w:styleId="Provvr0" w:customStyle="1">
    <w:name w:val="provv_r0"/>
    <w:basedOn w:val="Normal"/>
    <w:qFormat/>
    <w:rsid w:val="002750e3"/>
    <w:pPr>
      <w:spacing w:lineRule="auto" w:line="240" w:beforeAutospacing="1" w:afterAutospacing="1"/>
    </w:pPr>
    <w:rPr>
      <w:rFonts w:ascii="Times New Roman" w:hAnsi="Times New Roman" w:eastAsia="Calibri"/>
      <w:szCs w:val="24"/>
      <w:lang w:eastAsia="it-IT"/>
    </w:rPr>
  </w:style>
  <w:style w:type="paragraph" w:styleId="Popolo" w:customStyle="1">
    <w:name w:val="popolo"/>
    <w:basedOn w:val="Normal"/>
    <w:qFormat/>
    <w:rsid w:val="002750e3"/>
    <w:pPr>
      <w:spacing w:lineRule="auto" w:line="240" w:beforeAutospacing="1" w:afterAutospacing="1"/>
    </w:pPr>
    <w:rPr>
      <w:rFonts w:eastAsia="Calibri"/>
      <w:sz w:val="30"/>
      <w:szCs w:val="30"/>
      <w:lang w:eastAsia="it-IT"/>
    </w:rPr>
  </w:style>
  <w:style w:type="paragraph" w:styleId="Stile1" w:customStyle="1">
    <w:name w:val="Stile1"/>
    <w:basedOn w:val="Titolo1"/>
    <w:link w:val="Stile1Carattere"/>
    <w:qFormat/>
    <w:rsid w:val="002750e3"/>
    <w:pPr>
      <w:spacing w:lineRule="atLeast" w:line="240"/>
    </w:pPr>
    <w:rPr>
      <w:rFonts w:ascii="Times New Roman" w:hAnsi="Times New Roman"/>
      <w:lang w:eastAsia="it-IT"/>
    </w:rPr>
  </w:style>
  <w:style w:type="paragraph" w:styleId="Indice1">
    <w:name w:val="TOC 1"/>
    <w:basedOn w:val="Normal"/>
    <w:next w:val="Normal"/>
    <w:autoRedefine/>
    <w:uiPriority w:val="39"/>
    <w:qFormat/>
    <w:rsid w:val="00152e84"/>
    <w:pPr>
      <w:tabs>
        <w:tab w:val="clear" w:pos="397"/>
        <w:tab w:val="left" w:pos="284" w:leader="dot"/>
        <w:tab w:val="right" w:pos="9629" w:leader="dot"/>
      </w:tabs>
      <w:jc w:val="left"/>
    </w:pPr>
    <w:rPr>
      <w:b/>
      <w:bCs/>
      <w:sz w:val="22"/>
      <w:szCs w:val="20"/>
    </w:rPr>
  </w:style>
  <w:style w:type="paragraph" w:styleId="Indice2">
    <w:name w:val="TOC 2"/>
    <w:basedOn w:val="Normal"/>
    <w:next w:val="Indice3"/>
    <w:autoRedefine/>
    <w:uiPriority w:val="39"/>
    <w:qFormat/>
    <w:rsid w:val="0011787d"/>
    <w:pPr>
      <w:tabs>
        <w:tab w:val="clear" w:pos="397"/>
        <w:tab w:val="left" w:pos="440" w:leader="none"/>
        <w:tab w:val="right" w:pos="9629" w:leader="dot"/>
      </w:tabs>
      <w:spacing w:lineRule="auto" w:line="336"/>
      <w:ind w:left="442" w:hanging="442"/>
    </w:pPr>
    <w:rPr>
      <w:smallCaps/>
      <w:sz w:val="20"/>
      <w:szCs w:val="20"/>
    </w:rPr>
  </w:style>
  <w:style w:type="paragraph" w:styleId="Nessunaspaziatura1" w:customStyle="1">
    <w:name w:val="Nessuna spaziatura1"/>
    <w:link w:val="NoSpacingChar"/>
    <w:qFormat/>
    <w:rsid w:val="002750e3"/>
    <w:pPr>
      <w:widowControl/>
      <w:suppressAutoHyphens w:val="true"/>
      <w:bidi w:val="0"/>
      <w:spacing w:lineRule="auto" w:line="276" w:before="0" w:after="0"/>
      <w:jc w:val="both"/>
    </w:pPr>
    <w:rPr>
      <w:rFonts w:ascii="Calibri" w:hAnsi="Calibri" w:eastAsia="Calibri" w:cs="Times New Roman"/>
      <w:color w:val="auto"/>
      <w:kern w:val="0"/>
      <w:sz w:val="22"/>
      <w:szCs w:val="22"/>
      <w:lang w:val="it-IT" w:eastAsia="en-US" w:bidi="ar-SA"/>
    </w:rPr>
  </w:style>
  <w:style w:type="paragraph" w:styleId="NormalWeb">
    <w:name w:val="Normal (Web)"/>
    <w:basedOn w:val="Normal"/>
    <w:uiPriority w:val="99"/>
    <w:qFormat/>
    <w:rsid w:val="002750e3"/>
    <w:pPr>
      <w:spacing w:lineRule="atLeast" w:line="240" w:beforeAutospacing="1" w:afterAutospacing="1"/>
    </w:pPr>
    <w:rPr>
      <w:rFonts w:ascii="Arial" w:hAnsi="Arial" w:eastAsia="Calibri" w:cs="Arial"/>
      <w:color w:val="2A2A2A"/>
      <w:sz w:val="18"/>
      <w:szCs w:val="18"/>
      <w:lang w:eastAsia="it-IT"/>
    </w:rPr>
  </w:style>
  <w:style w:type="paragraph" w:styleId="Titolosommario1" w:customStyle="1">
    <w:name w:val="Titolo sommario1"/>
    <w:basedOn w:val="Titolo1"/>
    <w:next w:val="Normal"/>
    <w:semiHidden/>
    <w:qFormat/>
    <w:rsid w:val="002750e3"/>
    <w:pPr>
      <w:outlineLvl w:val="9"/>
    </w:pPr>
    <w:rPr/>
  </w:style>
  <w:style w:type="paragraph" w:styleId="Notadichiusura">
    <w:name w:val="Endnote Text"/>
    <w:basedOn w:val="Normal"/>
    <w:link w:val="TestonotadichiusuraCarattere"/>
    <w:rsid w:val="00c92afa"/>
    <w:pPr/>
    <w:rPr>
      <w:sz w:val="20"/>
      <w:szCs w:val="20"/>
      <w:lang w:val="x-none"/>
    </w:rPr>
  </w:style>
  <w:style w:type="paragraph" w:styleId="Provvr1" w:customStyle="1">
    <w:name w:val="provv_r1"/>
    <w:basedOn w:val="Normal"/>
    <w:qFormat/>
    <w:rsid w:val="007b74db"/>
    <w:pPr>
      <w:spacing w:lineRule="auto" w:line="240" w:beforeAutospacing="1" w:afterAutospacing="1"/>
      <w:ind w:firstLine="400"/>
    </w:pPr>
    <w:rPr>
      <w:rFonts w:ascii="Times New Roman" w:hAnsi="Times New Roman"/>
      <w:szCs w:val="24"/>
      <w:lang w:eastAsia="it-IT"/>
    </w:rPr>
  </w:style>
  <w:style w:type="paragraph" w:styleId="Annotationtext">
    <w:name w:val="annotation text"/>
    <w:basedOn w:val="Normal"/>
    <w:link w:val="TestocommentoCarattere"/>
    <w:qFormat/>
    <w:rsid w:val="00ec681f"/>
    <w:pPr/>
    <w:rPr>
      <w:sz w:val="20"/>
      <w:szCs w:val="20"/>
      <w:lang w:val="x-none"/>
    </w:rPr>
  </w:style>
  <w:style w:type="paragraph" w:styleId="Annotationsubject">
    <w:name w:val="annotation subject"/>
    <w:basedOn w:val="Annotationtext"/>
    <w:next w:val="Annotationtext"/>
    <w:link w:val="SoggettocommentoCarattere"/>
    <w:qFormat/>
    <w:rsid w:val="00ec681f"/>
    <w:pPr/>
    <w:rPr>
      <w:b/>
      <w:bCs/>
    </w:rPr>
  </w:style>
  <w:style w:type="paragraph" w:styleId="Stile11" w:customStyle="1">
    <w:name w:val="stile1"/>
    <w:basedOn w:val="Normal"/>
    <w:qFormat/>
    <w:rsid w:val="00183310"/>
    <w:pPr>
      <w:spacing w:lineRule="auto" w:line="240" w:beforeAutospacing="1" w:afterAutospacing="1"/>
    </w:pPr>
    <w:rPr>
      <w:rFonts w:ascii="Times New Roman" w:hAnsi="Times New Roman"/>
      <w:szCs w:val="24"/>
      <w:lang w:eastAsia="it-IT"/>
    </w:rPr>
  </w:style>
  <w:style w:type="paragraph" w:styleId="Bollo" w:customStyle="1">
    <w:name w:val="bollo"/>
    <w:basedOn w:val="Normal"/>
    <w:qFormat/>
    <w:rsid w:val="000746f3"/>
    <w:pPr>
      <w:spacing w:lineRule="atLeast" w:line="567"/>
    </w:pPr>
    <w:rPr>
      <w:rFonts w:ascii="Times New Roman" w:hAnsi="Times New Roman"/>
      <w:szCs w:val="20"/>
      <w:lang w:eastAsia="it-IT"/>
    </w:rPr>
  </w:style>
  <w:style w:type="paragraph" w:styleId="ListParagraph">
    <w:name w:val="List Paragraph"/>
    <w:basedOn w:val="Normal"/>
    <w:uiPriority w:val="34"/>
    <w:qFormat/>
    <w:rsid w:val="00fc453c"/>
    <w:pPr>
      <w:ind w:left="720" w:hanging="0"/>
    </w:pPr>
    <w:rPr>
      <w:rFonts w:eastAsia="Calibri"/>
      <w:lang w:eastAsia="it-IT"/>
    </w:rPr>
  </w:style>
  <w:style w:type="paragraph" w:styleId="Provvnota" w:customStyle="1">
    <w:name w:val="provv_nota"/>
    <w:basedOn w:val="Normal"/>
    <w:qFormat/>
    <w:rsid w:val="0031248f"/>
    <w:pPr>
      <w:spacing w:lineRule="auto" w:line="240" w:beforeAutospacing="1" w:afterAutospacing="1"/>
    </w:pPr>
    <w:rPr>
      <w:rFonts w:ascii="Times New Roman" w:hAnsi="Times New Roman"/>
      <w:szCs w:val="24"/>
      <w:lang w:eastAsia="it-IT"/>
    </w:rPr>
  </w:style>
  <w:style w:type="paragraph" w:styleId="Provvestremo" w:customStyle="1">
    <w:name w:val="provv_estremo"/>
    <w:basedOn w:val="Normal"/>
    <w:qFormat/>
    <w:rsid w:val="0031248f"/>
    <w:pPr>
      <w:spacing w:lineRule="auto" w:line="240" w:beforeAutospacing="1" w:afterAutospacing="1"/>
    </w:pPr>
    <w:rPr>
      <w:rFonts w:ascii="Times New Roman" w:hAnsi="Times New Roman"/>
      <w:b/>
      <w:bCs/>
      <w:szCs w:val="24"/>
      <w:lang w:eastAsia="it-IT"/>
    </w:rPr>
  </w:style>
  <w:style w:type="paragraph" w:styleId="Paragrafoelenco11" w:customStyle="1">
    <w:name w:val="Paragrafo elenco11"/>
    <w:basedOn w:val="Normal"/>
    <w:qFormat/>
    <w:rsid w:val="002b5132"/>
    <w:pPr>
      <w:spacing w:lineRule="atLeast" w:line="240" w:beforeAutospacing="1" w:afterAutospacing="1"/>
      <w:ind w:left="720" w:hanging="0"/>
      <w:contextualSpacing/>
    </w:pPr>
    <w:rPr>
      <w:rFonts w:eastAsia="Calibri"/>
      <w:lang w:eastAsia="it-IT"/>
    </w:rPr>
  </w:style>
  <w:style w:type="paragraph" w:styleId="Revision">
    <w:name w:val="Revision"/>
    <w:uiPriority w:val="99"/>
    <w:semiHidden/>
    <w:qFormat/>
    <w:rsid w:val="00314019"/>
    <w:pPr>
      <w:widowControl/>
      <w:suppressAutoHyphens w:val="true"/>
      <w:bidi w:val="0"/>
      <w:spacing w:lineRule="auto" w:line="276" w:before="0" w:after="0"/>
      <w:jc w:val="both"/>
    </w:pPr>
    <w:rPr>
      <w:rFonts w:ascii="Calibri" w:hAnsi="Calibri" w:eastAsia="Times New Roman" w:cs="Times New Roman"/>
      <w:color w:val="auto"/>
      <w:kern w:val="0"/>
      <w:sz w:val="22"/>
      <w:szCs w:val="22"/>
      <w:lang w:val="it-IT" w:eastAsia="en-US" w:bidi="ar-SA"/>
    </w:rPr>
  </w:style>
  <w:style w:type="paragraph" w:styleId="BodyTextIndent3">
    <w:name w:val="Body Text Indent 3"/>
    <w:basedOn w:val="Normal"/>
    <w:link w:val="Rientrocorpodeltesto3Carattere"/>
    <w:qFormat/>
    <w:rsid w:val="00c45020"/>
    <w:pPr>
      <w:spacing w:before="0" w:after="120"/>
      <w:ind w:left="283" w:hanging="0"/>
    </w:pPr>
    <w:rPr>
      <w:sz w:val="16"/>
      <w:szCs w:val="16"/>
      <w:lang w:val="x-none"/>
    </w:rPr>
  </w:style>
  <w:style w:type="paragraph" w:styleId="Rub1" w:customStyle="1">
    <w:name w:val="Rub1"/>
    <w:basedOn w:val="Normal"/>
    <w:qFormat/>
    <w:rsid w:val="00c45020"/>
    <w:pPr>
      <w:tabs>
        <w:tab w:val="clear" w:pos="397"/>
        <w:tab w:val="left" w:pos="1276" w:leader="none"/>
      </w:tabs>
      <w:spacing w:lineRule="auto" w:line="240"/>
    </w:pPr>
    <w:rPr>
      <w:rFonts w:ascii="Times New Roman" w:hAnsi="Times New Roman"/>
      <w:b/>
      <w:smallCaps/>
      <w:sz w:val="20"/>
      <w:szCs w:val="20"/>
      <w:lang w:eastAsia="it-IT"/>
    </w:rPr>
  </w:style>
  <w:style w:type="paragraph" w:styleId="BodyText2">
    <w:name w:val="Body Text 2"/>
    <w:basedOn w:val="Normal"/>
    <w:link w:val="Corpodeltesto2Carattere"/>
    <w:qFormat/>
    <w:rsid w:val="007574a8"/>
    <w:pPr>
      <w:spacing w:lineRule="auto" w:line="480" w:before="0" w:after="120"/>
    </w:pPr>
    <w:rPr>
      <w:lang w:val="x-none"/>
    </w:rPr>
  </w:style>
  <w:style w:type="paragraph" w:styleId="Rientrocorpodeltesto21" w:customStyle="1">
    <w:name w:val="Rientro corpo del testo 21"/>
    <w:basedOn w:val="Normal"/>
    <w:qFormat/>
    <w:rsid w:val="007574a8"/>
    <w:pPr>
      <w:spacing w:lineRule="auto" w:line="240"/>
      <w:ind w:left="360" w:hanging="0"/>
    </w:pPr>
    <w:rPr>
      <w:rFonts w:ascii="Times New Roman" w:hAnsi="Times New Roman"/>
      <w:szCs w:val="20"/>
      <w:lang w:eastAsia="it-IT"/>
    </w:rPr>
  </w:style>
  <w:style w:type="paragraph" w:styleId="Noteapi" w:customStyle="1">
    <w:name w:val="note a piè"/>
    <w:basedOn w:val="Notaapidipagina"/>
    <w:link w:val="NoteapiCarattere"/>
    <w:qFormat/>
    <w:rsid w:val="005f57c3"/>
    <w:pPr/>
    <w:rPr>
      <w:rFonts w:ascii="Times New Roman" w:hAnsi="Times New Roman"/>
    </w:rPr>
  </w:style>
  <w:style w:type="paragraph" w:styleId="DocumentMap">
    <w:name w:val="Document Map"/>
    <w:basedOn w:val="Normal"/>
    <w:link w:val="MappadocumentoCarattere"/>
    <w:qFormat/>
    <w:rsid w:val="000b5dac"/>
    <w:pPr/>
    <w:rPr>
      <w:rFonts w:ascii="Tahoma" w:hAnsi="Tahoma"/>
      <w:sz w:val="16"/>
      <w:szCs w:val="16"/>
      <w:lang w:val="x-none"/>
    </w:rPr>
  </w:style>
  <w:style w:type="paragraph" w:styleId="Grassetto1" w:customStyle="1">
    <w:name w:val="grassetto1"/>
    <w:basedOn w:val="Normal"/>
    <w:qFormat/>
    <w:rsid w:val="00f73aec"/>
    <w:pPr>
      <w:spacing w:lineRule="auto" w:line="240" w:before="0" w:after="24"/>
      <w:jc w:val="left"/>
    </w:pPr>
    <w:rPr>
      <w:rFonts w:ascii="Times New Roman" w:hAnsi="Times New Roman"/>
      <w:b/>
      <w:bCs/>
      <w:szCs w:val="24"/>
      <w:lang w:eastAsia="it-IT"/>
    </w:rPr>
  </w:style>
  <w:style w:type="paragraph" w:styleId="Sottotitolo">
    <w:name w:val="Subtitle"/>
    <w:basedOn w:val="Normal"/>
    <w:next w:val="Normal"/>
    <w:link w:val="SottotitoloCarattere"/>
    <w:qFormat/>
    <w:locked/>
    <w:rsid w:val="003b5e45"/>
    <w:pPr>
      <w:spacing w:before="0" w:after="60"/>
      <w:jc w:val="center"/>
      <w:outlineLvl w:val="1"/>
    </w:pPr>
    <w:rPr>
      <w:rFonts w:ascii="Cambria" w:hAnsi="Cambria"/>
      <w:szCs w:val="24"/>
      <w:lang w:val="x-none"/>
    </w:rPr>
  </w:style>
  <w:style w:type="paragraph" w:styleId="Titoloindiceanalitico">
    <w:name w:val="Index Heading"/>
    <w:basedOn w:val="Titolo"/>
    <w:pPr/>
    <w:rPr/>
  </w:style>
  <w:style w:type="paragraph" w:styleId="Titoloindice">
    <w:name w:val="TOC Heading"/>
    <w:basedOn w:val="Titolo1"/>
    <w:next w:val="Normal"/>
    <w:uiPriority w:val="39"/>
    <w:unhideWhenUsed/>
    <w:qFormat/>
    <w:rsid w:val="00647e39"/>
    <w:pPr>
      <w:jc w:val="left"/>
      <w:outlineLvl w:val="9"/>
    </w:pPr>
    <w:rPr>
      <w:rFonts w:eastAsia="Times New Roman"/>
      <w:lang w:val="it-IT" w:eastAsia="it-IT"/>
    </w:rPr>
  </w:style>
  <w:style w:type="paragraph" w:styleId="Provvc" w:customStyle="1">
    <w:name w:val="provv_c"/>
    <w:basedOn w:val="Normal"/>
    <w:qFormat/>
    <w:rsid w:val="00db16ab"/>
    <w:pPr>
      <w:spacing w:lineRule="auto" w:line="240" w:beforeAutospacing="1" w:afterAutospacing="1"/>
      <w:jc w:val="center"/>
    </w:pPr>
    <w:rPr>
      <w:rFonts w:ascii="Times New Roman" w:hAnsi="Times New Roman"/>
      <w:szCs w:val="24"/>
      <w:lang w:eastAsia="it-IT"/>
    </w:rPr>
  </w:style>
  <w:style w:type="paragraph" w:styleId="Titoloprincipale">
    <w:name w:val="Title"/>
    <w:basedOn w:val="Normal"/>
    <w:next w:val="Normal"/>
    <w:link w:val="TitoloCarattere"/>
    <w:qFormat/>
    <w:locked/>
    <w:rsid w:val="00e76c19"/>
    <w:pPr>
      <w:spacing w:before="240" w:after="60"/>
      <w:jc w:val="center"/>
      <w:outlineLvl w:val="0"/>
    </w:pPr>
    <w:rPr>
      <w:rFonts w:ascii="Cambria" w:hAnsi="Cambria"/>
      <w:b/>
      <w:bCs/>
      <w:kern w:val="2"/>
      <w:sz w:val="32"/>
      <w:szCs w:val="32"/>
      <w:lang w:val="x-none"/>
    </w:rPr>
  </w:style>
  <w:style w:type="paragraph" w:styleId="Indice3">
    <w:name w:val="TOC 3"/>
    <w:basedOn w:val="Normal"/>
    <w:next w:val="Normal"/>
    <w:autoRedefine/>
    <w:uiPriority w:val="39"/>
    <w:qFormat/>
    <w:locked/>
    <w:rsid w:val="00152e84"/>
    <w:pPr>
      <w:tabs>
        <w:tab w:val="clear" w:pos="397"/>
        <w:tab w:val="left" w:pos="1100" w:leader="none"/>
        <w:tab w:val="right" w:pos="9629" w:leader="dot"/>
      </w:tabs>
      <w:ind w:left="896" w:hanging="454"/>
      <w:jc w:val="left"/>
    </w:pPr>
    <w:rPr>
      <w:iCs/>
      <w:sz w:val="20"/>
      <w:szCs w:val="20"/>
    </w:rPr>
  </w:style>
  <w:style w:type="paragraph" w:styleId="Rientrocorpodeltesto211" w:customStyle="1">
    <w:name w:val="Rientro corpo del testo 211"/>
    <w:basedOn w:val="Normal"/>
    <w:qFormat/>
    <w:rsid w:val="00af2590"/>
    <w:pPr>
      <w:spacing w:lineRule="auto" w:line="240"/>
      <w:ind w:left="360" w:hanging="0"/>
    </w:pPr>
    <w:rPr>
      <w:rFonts w:ascii="Times New Roman" w:hAnsi="Times New Roman"/>
      <w:szCs w:val="20"/>
      <w:lang w:eastAsia="it-IT"/>
    </w:rPr>
  </w:style>
  <w:style w:type="paragraph" w:styleId="BodyTextIndent2">
    <w:name w:val="Body Text Indent 2"/>
    <w:basedOn w:val="Normal"/>
    <w:link w:val="Rientrocorpodeltesto2Carattere"/>
    <w:qFormat/>
    <w:rsid w:val="00c708ba"/>
    <w:pPr>
      <w:tabs>
        <w:tab w:val="clear" w:pos="397"/>
        <w:tab w:val="left" w:pos="1068" w:leader="none"/>
      </w:tabs>
      <w:spacing w:lineRule="auto" w:line="240"/>
      <w:ind w:left="720" w:hanging="0"/>
    </w:pPr>
    <w:rPr>
      <w:rFonts w:ascii="Times New Roman" w:hAnsi="Times New Roman"/>
      <w:szCs w:val="24"/>
      <w:lang w:eastAsia="it-IT"/>
    </w:rPr>
  </w:style>
  <w:style w:type="paragraph" w:styleId="Sche3" w:customStyle="1">
    <w:name w:val="sche_3"/>
    <w:qFormat/>
    <w:rsid w:val="00c708ba"/>
    <w:pPr>
      <w:widowControl w:val="false"/>
      <w:suppressAutoHyphens w:val="true"/>
      <w:overflowPunct w:val="false"/>
      <w:bidi w:val="0"/>
      <w:spacing w:before="0" w:after="0"/>
      <w:jc w:val="both"/>
      <w:textAlignment w:val="baseline"/>
    </w:pPr>
    <w:rPr>
      <w:rFonts w:ascii="Times New Roman" w:hAnsi="Times New Roman" w:eastAsia="Times New Roman" w:cs="Times New Roman"/>
      <w:color w:val="auto"/>
      <w:kern w:val="0"/>
      <w:sz w:val="20"/>
      <w:szCs w:val="20"/>
      <w:lang w:val="en-US" w:eastAsia="it-IT" w:bidi="ar-SA"/>
    </w:rPr>
  </w:style>
  <w:style w:type="paragraph" w:styleId="Text2" w:customStyle="1">
    <w:name w:val="Text 2"/>
    <w:basedOn w:val="Normal"/>
    <w:qFormat/>
    <w:rsid w:val="00c708ba"/>
    <w:pPr>
      <w:tabs>
        <w:tab w:val="clear" w:pos="397"/>
        <w:tab w:val="left" w:pos="2161" w:leader="none"/>
      </w:tabs>
      <w:spacing w:lineRule="auto" w:line="240" w:before="0" w:after="240"/>
      <w:ind w:left="1077" w:hanging="0"/>
    </w:pPr>
    <w:rPr>
      <w:rFonts w:ascii="Times New Roman" w:hAnsi="Times New Roman"/>
      <w:szCs w:val="20"/>
      <w:lang w:eastAsia="it-IT"/>
    </w:rPr>
  </w:style>
  <w:style w:type="paragraph" w:styleId="Rientrocorpodeltesto">
    <w:name w:val="Body Text Indent"/>
    <w:basedOn w:val="Normal"/>
    <w:link w:val="RientrocorpodeltestoCarattere"/>
    <w:rsid w:val="00c708ba"/>
    <w:pPr>
      <w:tabs>
        <w:tab w:val="clear" w:pos="397"/>
        <w:tab w:val="left" w:pos="0" w:leader="none"/>
        <w:tab w:val="left" w:pos="1725" w:leader="none"/>
        <w:tab w:val="left" w:pos="8496" w:leader="none"/>
      </w:tabs>
      <w:suppressAutoHyphens w:val="true"/>
      <w:spacing w:lineRule="auto" w:line="240"/>
      <w:ind w:left="708" w:hanging="0"/>
    </w:pPr>
    <w:rPr>
      <w:rFonts w:ascii="Times New Roman" w:hAnsi="Times New Roman"/>
      <w:b/>
      <w:bCs/>
      <w:i/>
      <w:iCs/>
      <w:sz w:val="20"/>
      <w:szCs w:val="20"/>
      <w:lang w:eastAsia="it-IT"/>
    </w:rPr>
  </w:style>
  <w:style w:type="paragraph" w:styleId="BodyText3">
    <w:name w:val="Body Text 3"/>
    <w:basedOn w:val="Normal"/>
    <w:link w:val="Corpodeltesto3Carattere"/>
    <w:qFormat/>
    <w:rsid w:val="00c708ba"/>
    <w:pPr>
      <w:tabs>
        <w:tab w:val="clear" w:pos="397"/>
        <w:tab w:val="left" w:pos="0" w:leader="none"/>
        <w:tab w:val="left" w:pos="8496" w:leader="none"/>
      </w:tabs>
      <w:suppressAutoHyphens w:val="true"/>
      <w:spacing w:lineRule="auto" w:line="240" w:before="240" w:after="120"/>
    </w:pPr>
    <w:rPr>
      <w:rFonts w:ascii="Times New Roman" w:hAnsi="Times New Roman"/>
      <w:b/>
      <w:bCs/>
      <w:i/>
      <w:iCs/>
      <w:sz w:val="20"/>
      <w:szCs w:val="24"/>
      <w:lang w:eastAsia="it-IT"/>
    </w:rPr>
  </w:style>
  <w:style w:type="paragraph" w:styleId="Rub3" w:customStyle="1">
    <w:name w:val="Rub3"/>
    <w:basedOn w:val="Normal"/>
    <w:next w:val="Normal"/>
    <w:qFormat/>
    <w:rsid w:val="00c708ba"/>
    <w:pPr>
      <w:tabs>
        <w:tab w:val="clear" w:pos="397"/>
        <w:tab w:val="left" w:pos="709" w:leader="none"/>
      </w:tabs>
      <w:spacing w:lineRule="auto" w:line="240"/>
    </w:pPr>
    <w:rPr>
      <w:rFonts w:ascii="Times New Roman" w:hAnsi="Times New Roman"/>
      <w:b/>
      <w:i/>
      <w:sz w:val="20"/>
      <w:szCs w:val="20"/>
      <w:lang w:eastAsia="it-IT"/>
    </w:rPr>
  </w:style>
  <w:style w:type="paragraph" w:styleId="Titoloparagrafobandotipo" w:customStyle="1">
    <w:name w:val="Titolo paragrafo bando tipo"/>
    <w:basedOn w:val="Sottotitolo"/>
    <w:autoRedefine/>
    <w:qFormat/>
    <w:rsid w:val="00c708ba"/>
    <w:pPr>
      <w:keepNext w:val="true"/>
      <w:spacing w:lineRule="auto" w:line="240" w:before="300" w:after="120"/>
      <w:ind w:left="-142" w:hanging="0"/>
      <w:jc w:val="left"/>
      <w:outlineLvl w:val="0"/>
    </w:pPr>
    <w:rPr>
      <w:rFonts w:ascii="Calibri" w:hAnsi="Calibri"/>
      <w:b/>
      <w:i/>
      <w:szCs w:val="22"/>
      <w:lang w:val="it-IT" w:eastAsia="it-IT"/>
    </w:rPr>
  </w:style>
  <w:style w:type="paragraph" w:styleId="Avviso" w:customStyle="1">
    <w:name w:val="avviso"/>
    <w:basedOn w:val="ListParagraph"/>
    <w:qFormat/>
    <w:rsid w:val="00c708ba"/>
    <w:pPr>
      <w:keepNext w:val="true"/>
      <w:spacing w:lineRule="auto" w:line="240" w:before="120" w:after="120"/>
      <w:ind w:left="0" w:hanging="0"/>
    </w:pPr>
    <w:rPr>
      <w:rFonts w:eastAsia="Times New Roman"/>
      <w:b/>
      <w:i/>
      <w:szCs w:val="24"/>
      <w:lang w:eastAsia="en-US"/>
    </w:rPr>
  </w:style>
  <w:style w:type="paragraph" w:styleId="CM11" w:customStyle="1">
    <w:name w:val="CM1+1"/>
    <w:basedOn w:val="Default"/>
    <w:next w:val="Default"/>
    <w:uiPriority w:val="99"/>
    <w:qFormat/>
    <w:rsid w:val="00b85076"/>
    <w:pPr>
      <w:widowControl/>
      <w:spacing w:lineRule="auto" w:line="240"/>
      <w:jc w:val="left"/>
    </w:pPr>
    <w:rPr>
      <w:rFonts w:ascii="EUAlbertina" w:hAnsi="EUAlbertina" w:cs="Times New Roman"/>
      <w:color w:val="auto"/>
    </w:rPr>
  </w:style>
  <w:style w:type="paragraph" w:styleId="CM31" w:customStyle="1">
    <w:name w:val="CM3+1"/>
    <w:basedOn w:val="Default"/>
    <w:next w:val="Default"/>
    <w:uiPriority w:val="99"/>
    <w:qFormat/>
    <w:rsid w:val="00b85076"/>
    <w:pPr>
      <w:widowControl/>
      <w:spacing w:lineRule="auto" w:line="240"/>
      <w:jc w:val="left"/>
    </w:pPr>
    <w:rPr>
      <w:rFonts w:ascii="EUAlbertina" w:hAnsi="EUAlbertina" w:cs="Times New Roman"/>
      <w:color w:val="auto"/>
    </w:rPr>
  </w:style>
  <w:style w:type="paragraph" w:styleId="NoSpacing">
    <w:name w:val="No Spacing"/>
    <w:uiPriority w:val="1"/>
    <w:qFormat/>
    <w:rsid w:val="0032546a"/>
    <w:pPr>
      <w:widowControl/>
      <w:suppressAutoHyphens w:val="true"/>
      <w:bidi w:val="0"/>
      <w:spacing w:before="0" w:after="0"/>
      <w:jc w:val="both"/>
    </w:pPr>
    <w:rPr>
      <w:rFonts w:ascii="Calibri" w:hAnsi="Calibri" w:eastAsia="Times New Roman" w:cs="Times New Roman"/>
      <w:color w:val="auto"/>
      <w:kern w:val="0"/>
      <w:sz w:val="22"/>
      <w:szCs w:val="22"/>
      <w:lang w:val="it-IT" w:eastAsia="en-US" w:bidi="ar-SA"/>
    </w:rPr>
  </w:style>
  <w:style w:type="paragraph" w:styleId="Sommariodisciplinare" w:customStyle="1">
    <w:name w:val="Sommario disciplinare"/>
    <w:basedOn w:val="Indice1"/>
    <w:next w:val="Titolo2"/>
    <w:link w:val="SommariodisciplinareCarattere"/>
    <w:autoRedefine/>
    <w:qFormat/>
    <w:rsid w:val="001079b1"/>
    <w:pPr/>
    <w:rPr>
      <w:rFonts w:cs="Calibri"/>
      <w:szCs w:val="24"/>
      <w:lang w:eastAsia="it-IT"/>
    </w:rPr>
  </w:style>
  <w:style w:type="paragraph" w:styleId="Indice4">
    <w:name w:val="TOC 4"/>
    <w:basedOn w:val="Normal"/>
    <w:next w:val="Normal"/>
    <w:autoRedefine/>
    <w:uiPriority w:val="39"/>
    <w:locked/>
    <w:rsid w:val="00f97bd1"/>
    <w:pPr>
      <w:ind w:left="660" w:hanging="0"/>
      <w:jc w:val="left"/>
    </w:pPr>
    <w:rPr>
      <w:rFonts w:ascii="Calibri" w:hAnsi="Calibri" w:asciiTheme="minorHAnsi" w:hAnsiTheme="minorHAnsi"/>
      <w:sz w:val="18"/>
      <w:szCs w:val="18"/>
    </w:rPr>
  </w:style>
  <w:style w:type="paragraph" w:styleId="Indice5">
    <w:name w:val="TOC 5"/>
    <w:basedOn w:val="Normal"/>
    <w:next w:val="Normal"/>
    <w:autoRedefine/>
    <w:uiPriority w:val="39"/>
    <w:locked/>
    <w:rsid w:val="00f97bd1"/>
    <w:pPr>
      <w:ind w:left="880" w:hanging="0"/>
      <w:jc w:val="left"/>
    </w:pPr>
    <w:rPr>
      <w:rFonts w:ascii="Calibri" w:hAnsi="Calibri" w:asciiTheme="minorHAnsi" w:hAnsiTheme="minorHAnsi"/>
      <w:sz w:val="18"/>
      <w:szCs w:val="18"/>
    </w:rPr>
  </w:style>
  <w:style w:type="paragraph" w:styleId="Indice6">
    <w:name w:val="TOC 6"/>
    <w:basedOn w:val="Normal"/>
    <w:next w:val="Normal"/>
    <w:autoRedefine/>
    <w:uiPriority w:val="39"/>
    <w:locked/>
    <w:rsid w:val="00f97bd1"/>
    <w:pPr>
      <w:ind w:left="1100" w:hanging="0"/>
      <w:jc w:val="left"/>
    </w:pPr>
    <w:rPr>
      <w:rFonts w:ascii="Calibri" w:hAnsi="Calibri" w:asciiTheme="minorHAnsi" w:hAnsiTheme="minorHAnsi"/>
      <w:sz w:val="18"/>
      <w:szCs w:val="18"/>
    </w:rPr>
  </w:style>
  <w:style w:type="paragraph" w:styleId="Indice7">
    <w:name w:val="TOC 7"/>
    <w:basedOn w:val="Normal"/>
    <w:next w:val="Normal"/>
    <w:autoRedefine/>
    <w:uiPriority w:val="39"/>
    <w:locked/>
    <w:rsid w:val="00f97bd1"/>
    <w:pPr>
      <w:ind w:left="1320" w:hanging="0"/>
      <w:jc w:val="left"/>
    </w:pPr>
    <w:rPr>
      <w:rFonts w:ascii="Calibri" w:hAnsi="Calibri" w:asciiTheme="minorHAnsi" w:hAnsiTheme="minorHAnsi"/>
      <w:sz w:val="18"/>
      <w:szCs w:val="18"/>
    </w:rPr>
  </w:style>
  <w:style w:type="paragraph" w:styleId="Indice8">
    <w:name w:val="TOC 8"/>
    <w:basedOn w:val="Normal"/>
    <w:next w:val="Normal"/>
    <w:autoRedefine/>
    <w:uiPriority w:val="39"/>
    <w:locked/>
    <w:rsid w:val="00f97bd1"/>
    <w:pPr>
      <w:ind w:left="1540" w:hanging="0"/>
      <w:jc w:val="left"/>
    </w:pPr>
    <w:rPr>
      <w:rFonts w:ascii="Calibri" w:hAnsi="Calibri" w:asciiTheme="minorHAnsi" w:hAnsiTheme="minorHAnsi"/>
      <w:sz w:val="18"/>
      <w:szCs w:val="18"/>
    </w:rPr>
  </w:style>
  <w:style w:type="paragraph" w:styleId="Indice9">
    <w:name w:val="TOC 9"/>
    <w:basedOn w:val="Normal"/>
    <w:next w:val="Normal"/>
    <w:autoRedefine/>
    <w:uiPriority w:val="39"/>
    <w:locked/>
    <w:rsid w:val="00f97bd1"/>
    <w:pPr>
      <w:ind w:left="1760" w:hanging="0"/>
      <w:jc w:val="left"/>
    </w:pPr>
    <w:rPr>
      <w:rFonts w:ascii="Calibri" w:hAnsi="Calibri" w:asciiTheme="minorHAnsi" w:hAnsiTheme="minorHAnsi"/>
      <w:sz w:val="18"/>
      <w:szCs w:val="18"/>
    </w:rPr>
  </w:style>
  <w:style w:type="paragraph" w:styleId="PlainText">
    <w:name w:val="Plain Text"/>
    <w:basedOn w:val="Normal"/>
    <w:link w:val="TestonormaleCarattere"/>
    <w:qFormat/>
    <w:rsid w:val="0079438c"/>
    <w:pPr>
      <w:jc w:val="left"/>
    </w:pPr>
    <w:rPr>
      <w:rFonts w:cs="Consolas"/>
      <w:szCs w:val="21"/>
    </w:rPr>
  </w:style>
  <w:style w:type="paragraph" w:styleId="Corpodeltesto2" w:customStyle="1">
    <w:name w:val="Corpo del testo (2)"/>
    <w:basedOn w:val="Normal"/>
    <w:qFormat/>
    <w:rsid w:val="003b6446"/>
    <w:pPr>
      <w:shd w:val="clear" w:color="auto" w:fill="FFFFFF"/>
      <w:suppressAutoHyphens w:val="true"/>
      <w:spacing w:lineRule="atLeast" w:line="0"/>
      <w:jc w:val="left"/>
    </w:pPr>
    <w:rPr>
      <w:rFonts w:ascii="Book Antiqua" w:hAnsi="Book Antiqua" w:eastAsia="Book Antiqua" w:cs="Book Antiqua"/>
      <w:b/>
      <w:bCs/>
      <w:i/>
      <w:iCs/>
      <w:color w:val="000000"/>
      <w:sz w:val="21"/>
      <w:szCs w:val="21"/>
      <w:lang w:eastAsia="ar-SA"/>
    </w:rPr>
  </w:style>
  <w:style w:type="paragraph" w:styleId="Corpodeltesto3" w:customStyle="1">
    <w:name w:val="Corpo del testo (3)"/>
    <w:basedOn w:val="Normal"/>
    <w:qFormat/>
    <w:rsid w:val="003b6446"/>
    <w:pPr>
      <w:shd w:val="clear" w:color="auto" w:fill="FFFFFF"/>
      <w:suppressAutoHyphens w:val="true"/>
      <w:spacing w:lineRule="atLeast" w:line="0" w:before="0" w:after="600"/>
      <w:jc w:val="center"/>
    </w:pPr>
    <w:rPr>
      <w:rFonts w:ascii="Book Antiqua" w:hAnsi="Book Antiqua" w:eastAsia="Book Antiqua" w:cs="Book Antiqua"/>
      <w:b/>
      <w:bCs/>
      <w:i/>
      <w:iCs/>
      <w:color w:val="000000"/>
      <w:sz w:val="23"/>
      <w:szCs w:val="23"/>
      <w:lang w:eastAsia="ar-SA"/>
    </w:rPr>
  </w:style>
  <w:style w:type="paragraph" w:styleId="Corpodeltesto4" w:customStyle="1">
    <w:name w:val="Corpo del testo (4)"/>
    <w:basedOn w:val="Normal"/>
    <w:qFormat/>
    <w:rsid w:val="003b6446"/>
    <w:pPr>
      <w:shd w:val="clear" w:color="auto" w:fill="FFFFFF"/>
      <w:suppressAutoHyphens w:val="true"/>
      <w:spacing w:lineRule="exact" w:line="288" w:before="600" w:after="600"/>
    </w:pPr>
    <w:rPr>
      <w:rFonts w:ascii="Book Antiqua" w:hAnsi="Book Antiqua" w:eastAsia="Book Antiqua" w:cs="Book Antiqua"/>
      <w:i/>
      <w:iCs/>
      <w:color w:val="000000"/>
      <w:sz w:val="23"/>
      <w:szCs w:val="23"/>
      <w:lang w:eastAsia="ar-SA"/>
    </w:rPr>
  </w:style>
  <w:style w:type="paragraph" w:styleId="Standard" w:customStyle="1">
    <w:name w:val="Standard"/>
    <w:qFormat/>
    <w:rsid w:val="003b6446"/>
    <w:pPr>
      <w:widowControl/>
      <w:suppressAutoHyphens w:val="true"/>
      <w:bidi w:val="0"/>
      <w:spacing w:before="0" w:after="0"/>
      <w:jc w:val="left"/>
    </w:pPr>
    <w:rPr>
      <w:rFonts w:ascii="Times New Roman" w:hAnsi="Times New Roman" w:eastAsia="Times New Roman" w:cs="Times New Roman"/>
      <w:color w:val="auto"/>
      <w:kern w:val="2"/>
      <w:sz w:val="24"/>
      <w:szCs w:val="24"/>
      <w:lang w:val="it-IT" w:eastAsia="it-IT" w:bidi="ar-SA"/>
    </w:rPr>
  </w:style>
  <w:style w:type="paragraph" w:styleId="Paragrafoelenco2" w:customStyle="1">
    <w:name w:val="Paragrafo elenco2"/>
    <w:basedOn w:val="Normal"/>
    <w:next w:val="Normal"/>
    <w:qFormat/>
    <w:rsid w:val="00ff053e"/>
    <w:pPr>
      <w:widowControl w:val="false"/>
      <w:suppressAutoHyphens w:val="true"/>
      <w:spacing w:lineRule="auto" w:line="240"/>
      <w:ind w:left="385" w:hanging="283"/>
      <w:jc w:val="left"/>
    </w:pPr>
    <w:rPr>
      <w:rFonts w:ascii="Times New Roman" w:hAnsi="Times New Roman"/>
      <w:szCs w:val="24"/>
      <w:lang w:eastAsia="hi-IN" w:bidi="hi-IN"/>
    </w:rPr>
  </w:style>
  <w:style w:type="paragraph" w:styleId="Rientrocorpodeltesto32" w:customStyle="1">
    <w:name w:val="Rientro corpo del testo 32"/>
    <w:basedOn w:val="Normal"/>
    <w:qFormat/>
    <w:rsid w:val="00a1547b"/>
    <w:pPr>
      <w:spacing w:lineRule="auto" w:line="240"/>
      <w:ind w:left="426" w:hanging="0"/>
    </w:pPr>
    <w:rPr>
      <w:rFonts w:ascii="Times New Roman" w:hAnsi="Times New Roman"/>
      <w:szCs w:val="20"/>
      <w:lang w:eastAsia="it-IT"/>
    </w:rPr>
  </w:style>
  <w:style w:type="paragraph" w:styleId="Corpodeltesto21" w:customStyle="1">
    <w:name w:val="Corpo del testo 21"/>
    <w:basedOn w:val="Normal"/>
    <w:qFormat/>
    <w:rsid w:val="00a1547b"/>
    <w:pPr>
      <w:spacing w:lineRule="auto" w:line="240"/>
    </w:pPr>
    <w:rPr>
      <w:rFonts w:ascii="Times New Roman" w:hAnsi="Times New Roman"/>
      <w:b/>
      <w:szCs w:val="20"/>
      <w:lang w:eastAsia="it-IT"/>
    </w:rPr>
  </w:style>
  <w:style w:type="paragraph" w:styleId="PreformattatoHTML1" w:customStyle="1">
    <w:name w:val="Preformattato HTML1"/>
    <w:basedOn w:val="Normal"/>
    <w:qFormat/>
    <w:rsid w:val="00a1547b"/>
    <w:pPr>
      <w:tabs>
        <w:tab w:val="clear" w:pos="397"/>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jc w:val="left"/>
    </w:pPr>
    <w:rPr>
      <w:rFonts w:ascii="Courier" w:hAnsi="Courier" w:cs="Courier New"/>
      <w:color w:val="00000A"/>
      <w:sz w:val="29"/>
      <w:szCs w:val="29"/>
      <w:lang w:eastAsia="it-IT"/>
    </w:rPr>
  </w:style>
  <w:style w:type="paragraph" w:styleId="TableParagraph" w:customStyle="1">
    <w:name w:val="Table Paragraph"/>
    <w:basedOn w:val="Normal"/>
    <w:uiPriority w:val="1"/>
    <w:qFormat/>
    <w:rsid w:val="005e2c3a"/>
    <w:pPr>
      <w:widowControl w:val="false"/>
      <w:spacing w:lineRule="auto" w:line="240"/>
      <w:jc w:val="left"/>
    </w:pPr>
    <w:rPr>
      <w:rFonts w:ascii="Times New Roman" w:hAnsi="Times New Roman"/>
      <w:sz w:val="22"/>
    </w:rPr>
  </w:style>
  <w:style w:type="numbering" w:styleId="NoList" w:default="1">
    <w:name w:val="No List"/>
    <w:uiPriority w:val="99"/>
    <w:semiHidden/>
    <w:unhideWhenUsed/>
    <w:qFormat/>
  </w:style>
  <w:style w:type="numbering" w:styleId="Nessunelenco1" w:customStyle="1">
    <w:name w:val="Nessun elenco1"/>
    <w:uiPriority w:val="99"/>
    <w:semiHidden/>
    <w:unhideWhenUsed/>
    <w:qFormat/>
    <w:rsid w:val="00c708ba"/>
  </w:style>
  <w:style w:type="numbering" w:styleId="Stile2" w:customStyle="1">
    <w:name w:val="Stile2"/>
    <w:uiPriority w:val="99"/>
    <w:qFormat/>
    <w:rsid w:val="001c5047"/>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4579a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Grigliatabella1">
    <w:name w:val="Griglia tabella1"/>
    <w:basedOn w:val="Tabellanormale"/>
    <w:rsid w:val="00c708b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Grigliatabella11">
    <w:name w:val="Griglia tabella11"/>
    <w:basedOn w:val="Tabellanormale"/>
    <w:uiPriority w:val="59"/>
    <w:rsid w:val="00c708b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Grigliatabella2">
    <w:name w:val="Griglia tabella2"/>
    <w:basedOn w:val="Tabellanormale"/>
    <w:rsid w:val="00c708b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5e2c3a"/>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_blank" TargetMode="External"/><Relationship Id="rId4" Type="http://schemas.openxmlformats.org/officeDocument/2006/relationships/hyperlink" Target="_self" TargetMode="External"/><Relationship Id="rId5" Type="http://schemas.openxmlformats.org/officeDocument/2006/relationships/hyperlink" Target="_self" TargetMode="External"/><Relationship Id="rId6" Type="http://schemas.openxmlformats.org/officeDocument/2006/relationships/hyperlink" Target="https://www.bosettiegatti.eu/info/norme/statali/2019_0014_crisi_impresa.pdf" TargetMode="External"/><Relationship Id="rId7" Type="http://schemas.openxmlformats.org/officeDocument/2006/relationships/hyperlink" Target="_blank" TargetMode="External"/><Relationship Id="rId8" Type="http://schemas.openxmlformats.org/officeDocument/2006/relationships/hyperlink" Target="https://www.bosettiegatti.eu/info/norme/comunitarie/2014_0024_allegati.pdf" TargetMode="External"/><Relationship Id="rId9" Type="http://schemas.openxmlformats.org/officeDocument/2006/relationships/hyperlink" Target="_blank"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792942-82DA-4FB2-81F1-AC073224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Application>LibreOffice/7.5.4.2$Windows_X86_64 LibreOffice_project/36ccfdc35048b057fd9854c757a8b67ec53977b6</Application>
  <AppVersion>15.0000</AppVersion>
  <Pages>11</Pages>
  <Words>3604</Words>
  <Characters>21396</Characters>
  <CharactersWithSpaces>25036</CharactersWithSpaces>
  <Paragraphs>116</Paragraphs>
  <Company>AVCP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2024-01-23T13:57:00Z</dcterms:created>
  <dc:creator>AVCP dg reg</dc:creator>
  <dc:description/>
  <dc:language>it-IT</dc:language>
  <cp:lastModifiedBy/>
  <cp:lastPrinted>2026-04-27T10:59:36Z</cp:lastPrinted>
  <dcterms:modified xsi:type="dcterms:W3CDTF">2026-04-27T11:01:00Z</dcterms:modified>
  <cp:revision>66</cp:revision>
  <dc:subject/>
  <dc:title/>
</cp:coreProperties>
</file>

<file path=docProps/custom.xml><?xml version="1.0" encoding="utf-8"?>
<Properties xmlns="http://schemas.openxmlformats.org/officeDocument/2006/custom-properties" xmlns:vt="http://schemas.openxmlformats.org/officeDocument/2006/docPropsVTypes"/>
</file>